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казенное общеобразовательное учреждение</w:t>
      </w:r>
    </w:p>
    <w:p w:rsidR="0016215C" w:rsidRDefault="0016215C" w:rsidP="001621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Варгашинская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школа №3»</w:t>
      </w:r>
    </w:p>
    <w:p w:rsidR="0016215C" w:rsidRDefault="0016215C" w:rsidP="0016215C">
      <w:pPr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Рабочая программа</w:t>
      </w: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по  математике</w:t>
      </w: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для 10-11классов общеобразовательных учреждений (профильный уровень)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rPr>
          <w:rFonts w:ascii="Times New Roman" w:hAnsi="Times New Roman" w:cs="Times New Roman"/>
          <w:sz w:val="24"/>
          <w:szCs w:val="24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р.п. Варгаши</w:t>
      </w:r>
    </w:p>
    <w:p w:rsidR="0016215C" w:rsidRDefault="0016215C" w:rsidP="001621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2015год</w:t>
      </w:r>
    </w:p>
    <w:p w:rsidR="0016215C" w:rsidRDefault="0016215C" w:rsidP="001621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215C" w:rsidRDefault="002B4A65" w:rsidP="00162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36"/>
          <w:szCs w:val="36"/>
        </w:rPr>
        <w:lastRenderedPageBreak/>
        <w:drawing>
          <wp:inline distT="0" distB="0" distL="0" distR="0">
            <wp:extent cx="5940425" cy="770790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8D" w:rsidRDefault="0025778D">
      <w:pPr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</w:rPr>
        <w:br w:type="page"/>
      </w:r>
    </w:p>
    <w:p w:rsidR="0016215C" w:rsidRPr="0016215C" w:rsidRDefault="0016215C" w:rsidP="0016215C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36"/>
          <w:szCs w:val="36"/>
        </w:rPr>
      </w:pPr>
      <w:r w:rsidRPr="0016215C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lastRenderedPageBreak/>
        <w:t>ПОЯСНИТЕЛЬНАЯ ЗАПИСКА</w:t>
      </w:r>
    </w:p>
    <w:p w:rsidR="0016215C" w:rsidRDefault="0016215C" w:rsidP="0016215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 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           Рабочая программа  составлена на основе   федерального компонента государственного стандарта общего образования по математике,    примерной программе   по математике  (составитель Г.М.Кузнецова). 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Программа учебного курса «Математика» включает в себя два модуля:  модуль «Алгебра и начала математического анализа» (профильный  уровень)  и модуль «Геометрия» (профильный  уровень). 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444444"/>
          <w:sz w:val="28"/>
        </w:rPr>
        <w:t>Место предмета в федеральном базисном учебном плане:</w:t>
      </w:r>
      <w:r>
        <w:rPr>
          <w:rFonts w:ascii="Times New Roman" w:eastAsia="Times New Roman" w:hAnsi="Times New Roman" w:cs="Times New Roman"/>
          <w:color w:val="444444"/>
          <w:sz w:val="28"/>
        </w:rPr>
        <w:t> 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согласно федеральному  базисному учебному плану для образовательных  учреждений  Российской  Федерации</w:t>
      </w:r>
      <w:r>
        <w:rPr>
          <w:rFonts w:ascii="Times New Roman" w:hAnsi="Times New Roman" w:cs="Times New Roman"/>
          <w:sz w:val="28"/>
          <w:szCs w:val="28"/>
        </w:rPr>
        <w:t xml:space="preserve">  рабочая программа рассчитана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  на 408 часов,  6 часов в неделю: 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>10 класс: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   модуль  «Алгебра и начала математического анализа» -  136 часов в год (4часа в неделю),   модуль «Геометрия» -68 час в год (2часа в неделю).      </w:t>
      </w:r>
    </w:p>
    <w:p w:rsidR="0016215C" w:rsidRDefault="0016215C" w:rsidP="0016215C">
      <w:pPr>
        <w:spacing w:after="0"/>
        <w:ind w:left="-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>11 класс: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   модуль  «Алгебра и начала математического анализа»  - 136 часов в год(4часа в неделю),  модуль «Геометрия»  -  68 час в год</w:t>
      </w:r>
      <w:r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</w:rPr>
        <w:t>(2часа в неделю)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           Данная программа полностью отражает профильный  уровень подготовки школьников по разделам программы. Она конкретизирует содержание тем образовательного стандарта и дает распределение учебных часов по разделам курса.</w:t>
      </w:r>
    </w:p>
    <w:p w:rsidR="0016215C" w:rsidRP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 xml:space="preserve">                         </w:t>
      </w:r>
      <w:r w:rsidRPr="0016215C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</w:rPr>
        <w:t xml:space="preserve">Общая характеристика </w:t>
      </w:r>
      <w:r w:rsidRPr="0016215C">
        <w:rPr>
          <w:rFonts w:ascii="Times New Roman" w:hAnsi="Times New Roman" w:cs="Times New Roman"/>
          <w:b/>
          <w:i/>
          <w:sz w:val="32"/>
          <w:szCs w:val="32"/>
        </w:rPr>
        <w:t>модуля «Алгебра и начала               математического анализа» (профильный уровень)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Модуль «Алгебра и начала математического анализа»</w:t>
      </w:r>
      <w:r>
        <w:rPr>
          <w:rFonts w:ascii="Times New Roman" w:hAnsi="Times New Roman" w:cs="Times New Roman"/>
          <w:sz w:val="28"/>
          <w:szCs w:val="28"/>
        </w:rPr>
        <w:t xml:space="preserve"> включает следующие содержательные компоненты: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44444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Действительные числа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Числовые функции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Тригонометрические функции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Тригонометрические уравнения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Преобразование тригонометрических выражений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Комплексные числа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Производная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 Комбинаторика и вероятность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444444"/>
          <w:sz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>11 класс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Многочлены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Степени и корни. Степенные функции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Показательная и логарифмическая функции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</w:rPr>
        <w:t>Первообразная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</w:rPr>
        <w:t xml:space="preserve"> и интеграл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Элементы    теории вероятностей  и математической статистики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lastRenderedPageBreak/>
        <w:t>• Уравнения и неравенства. Системы уравнений и неравенств.</w:t>
      </w:r>
    </w:p>
    <w:p w:rsidR="0016215C" w:rsidRDefault="0016215C" w:rsidP="0016215C">
      <w:pPr>
        <w:spacing w:after="0"/>
        <w:ind w:left="-567"/>
        <w:jc w:val="both"/>
        <w:rPr>
          <w:rFonts w:ascii="Times New Roman" w:eastAsia="Times New Roman" w:hAnsi="Times New Roman" w:cs="Times New Roman"/>
          <w:color w:val="444444"/>
          <w:sz w:val="28"/>
        </w:rPr>
      </w:pPr>
    </w:p>
    <w:p w:rsidR="0016215C" w:rsidRP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 xml:space="preserve">                    </w:t>
      </w:r>
      <w:r w:rsidRPr="0016215C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</w:rPr>
        <w:t xml:space="preserve">Общая характеристика </w:t>
      </w:r>
      <w:r w:rsidRPr="0016215C">
        <w:rPr>
          <w:rFonts w:ascii="Times New Roman" w:hAnsi="Times New Roman" w:cs="Times New Roman"/>
          <w:b/>
          <w:i/>
          <w:sz w:val="32"/>
          <w:szCs w:val="32"/>
        </w:rPr>
        <w:t>модуля «Геометрия»</w:t>
      </w:r>
    </w:p>
    <w:p w:rsidR="0016215C" w:rsidRP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 w:rsidRPr="0016215C">
        <w:rPr>
          <w:rFonts w:ascii="Times New Roman" w:hAnsi="Times New Roman" w:cs="Times New Roman"/>
          <w:b/>
          <w:i/>
          <w:sz w:val="32"/>
          <w:szCs w:val="32"/>
        </w:rPr>
        <w:t>(профильный уровень)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Модуль «Геометрия»</w:t>
      </w:r>
      <w:r>
        <w:rPr>
          <w:rFonts w:ascii="Times New Roman" w:hAnsi="Times New Roman" w:cs="Times New Roman"/>
          <w:sz w:val="28"/>
          <w:szCs w:val="28"/>
        </w:rPr>
        <w:t xml:space="preserve"> включает следующие содержательные компоненты: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b/>
          <w:color w:val="44444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Аксиомы стереометрии и  их простейшие  следствия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Параллельность прямых и плоскостей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Перпендикулярность прямых и плоскостей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• Декартовы координаты и векторы в пространстве 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Геометрия на плоскости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b/>
          <w:color w:val="444444"/>
          <w:sz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</w:rPr>
        <w:t>11 класс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Многогранники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Тела вращения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Объемы многогранников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• Объемы и поверхности тел вращения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В профильном курсе</w:t>
      </w:r>
      <w:r>
        <w:rPr>
          <w:rFonts w:ascii="Times New Roman" w:hAnsi="Times New Roman" w:cs="Times New Roman"/>
          <w:sz w:val="28"/>
          <w:szCs w:val="28"/>
        </w:rPr>
        <w:t xml:space="preserve"> содержание образования, представленное в основной школе, развивается в следующих направлениях: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систематизация сведений о числах;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•формирование  представлений о расширении числовых множеств  от натуральных  до комплексных как способе построения  нового математического аппарата для решения задач окружающего мира и внутренних задач математики;      •совершенствование техники вычислений;</w:t>
      </w:r>
      <w:proofErr w:type="gramEnd"/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развитие и совершенствование техники алгебраических преобразований, решения уравнений, неравенств, систем; 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расширение системы сведений о свойствах плоских фигур, систематическое изучение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остранственных тел, развитие представлений о геометрических измерениях;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представлений о вероятностно-статистических закономерностях в окружающем мире;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 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</w:p>
    <w:p w:rsidR="0016215C" w:rsidRDefault="0016215C" w:rsidP="0016215C">
      <w:pPr>
        <w:spacing w:after="0"/>
        <w:ind w:left="-567" w:hanging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математики в старшей школе на профильном  уровне направлено на достижение следующих целей: </w:t>
      </w:r>
    </w:p>
    <w:p w:rsidR="0016215C" w:rsidRDefault="0016215C" w:rsidP="0016215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16215C" w:rsidRDefault="0016215C" w:rsidP="0016215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овладение  </w:t>
      </w:r>
      <w:r>
        <w:rPr>
          <w:rFonts w:ascii="Times New Roman" w:hAnsi="Times New Roman" w:cs="Times New Roman"/>
          <w:sz w:val="28"/>
          <w:szCs w:val="28"/>
        </w:rPr>
        <w:t>устным и письменным математическим языком, математическими знаниями и умениями,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необходимыми для изучения  школьных  естественно - научных дисциплин,  для продолжения образования и освоения избранной специальности на современном уровне;</w:t>
      </w:r>
    </w:p>
    <w:p w:rsidR="0016215C" w:rsidRDefault="0016215C" w:rsidP="0016215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на уровне, необходимом для продолжения образования и  для самостоятельной  деятельности в области математики и ее приложений  в будущей профессиональной деятельности;</w:t>
      </w:r>
    </w:p>
    <w:p w:rsidR="0016215C" w:rsidRDefault="0016215C" w:rsidP="0016215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>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математических знаний и умений;</w:t>
      </w:r>
    </w:p>
    <w:p w:rsidR="0016215C" w:rsidRDefault="0016215C" w:rsidP="001621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овладение</w:t>
      </w:r>
      <w:r>
        <w:rPr>
          <w:rFonts w:ascii="Times New Roman" w:hAnsi="Times New Roman" w:cs="Times New Roman"/>
          <w:sz w:val="28"/>
          <w:szCs w:val="28"/>
        </w:rPr>
        <w:t xml:space="preserve"> обобщенными способами мыслительной, творческой деятельности;</w:t>
      </w:r>
    </w:p>
    <w:p w:rsidR="0016215C" w:rsidRDefault="0016215C" w:rsidP="001621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hAnsi="Times New Roman" w:cs="Times New Roman"/>
          <w:sz w:val="28"/>
          <w:szCs w:val="28"/>
        </w:rPr>
        <w:t xml:space="preserve"> компетенций: учебно-познавательной, коммуникативной, рефлексивной, личностного саморазвития, ценностно-ориентационной и профессионально-трудового выбора.</w:t>
      </w: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6215C" w:rsidRPr="0016215C" w:rsidRDefault="0016215C" w:rsidP="0016215C">
      <w:pPr>
        <w:pStyle w:val="6"/>
        <w:spacing w:after="0" w:line="276" w:lineRule="auto"/>
        <w:rPr>
          <w:rFonts w:ascii="Times New Roman" w:hAnsi="Times New Roman"/>
          <w:i/>
          <w:sz w:val="36"/>
          <w:szCs w:val="36"/>
        </w:rPr>
      </w:pPr>
      <w:proofErr w:type="spellStart"/>
      <w:r w:rsidRPr="0016215C">
        <w:rPr>
          <w:rFonts w:ascii="Times New Roman" w:hAnsi="Times New Roman"/>
          <w:i/>
          <w:sz w:val="36"/>
          <w:szCs w:val="36"/>
        </w:rPr>
        <w:lastRenderedPageBreak/>
        <w:t>Общеучебные</w:t>
      </w:r>
      <w:proofErr w:type="spellEnd"/>
      <w:r w:rsidRPr="0016215C">
        <w:rPr>
          <w:rFonts w:ascii="Times New Roman" w:hAnsi="Times New Roman"/>
          <w:i/>
          <w:sz w:val="36"/>
          <w:szCs w:val="36"/>
        </w:rPr>
        <w:t xml:space="preserve"> </w:t>
      </w:r>
      <w:r w:rsidR="005C6BA8">
        <w:rPr>
          <w:rFonts w:ascii="Times New Roman" w:hAnsi="Times New Roman"/>
          <w:i/>
          <w:sz w:val="36"/>
          <w:szCs w:val="36"/>
        </w:rPr>
        <w:t xml:space="preserve"> </w:t>
      </w:r>
      <w:r w:rsidRPr="0016215C">
        <w:rPr>
          <w:rFonts w:ascii="Times New Roman" w:hAnsi="Times New Roman"/>
          <w:i/>
          <w:sz w:val="36"/>
          <w:szCs w:val="36"/>
        </w:rPr>
        <w:t>умения, навыки и способы деятельности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изучения математики в профильном курсе старшей школы учащиеся продолжают овладение разнообразными способами деятельности, приобретают и совершенствуют опыт: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 xml:space="preserve">доказательных рассуждений, логического обоснования выводов, использования различных языков математики для иллюстрации, интерпретации, аргументации и доказательства; 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 широкого класса задач из различных разделов курса, поисковой и творческой деятельности при решении задач повышенной сложности и нетиповых задач;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и осуществления алгоритмической деятельности: выполнения и самостоятельного составления алгоритмических предписаний и инструкций на математическом материале; использования и самостоятельного составления формул на основе обобщения частных случаев и результатов эксперимента; выполнения расчетов практического характера;</w:t>
      </w:r>
    </w:p>
    <w:p w:rsidR="0016215C" w:rsidRDefault="0016215C" w:rsidP="0016215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• 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математических моделей для описания и решения прикладных задач, задач из смежных дисциплин и реальной жизни; проверки и оценки результатов своей  работы, соотнесения их с поставленной задачей, с личным жизненным опытом;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>
        <w:rPr>
          <w:rFonts w:ascii="Times New Roman" w:hAnsi="Times New Roman" w:cs="Times New Roman"/>
          <w:b/>
          <w:sz w:val="28"/>
          <w:szCs w:val="28"/>
        </w:rPr>
        <w:t>расширения</w:t>
      </w:r>
      <w:r>
        <w:rPr>
          <w:rFonts w:ascii="Times New Roman" w:hAnsi="Times New Roman" w:cs="Times New Roman"/>
          <w:sz w:val="28"/>
          <w:szCs w:val="28"/>
        </w:rPr>
        <w:t xml:space="preserve"> системы сведений о свойствах плоских фигур, систематическое изучение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остранственных тел, развитие представлений о геометрических измерениях;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•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совершенствования  </w:t>
      </w:r>
      <w:r>
        <w:rPr>
          <w:rFonts w:ascii="Times New Roman" w:hAnsi="Times New Roman" w:cs="Times New Roman"/>
          <w:sz w:val="28"/>
          <w:szCs w:val="28"/>
        </w:rPr>
        <w:t>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• </w:t>
      </w:r>
      <w:r>
        <w:rPr>
          <w:rFonts w:ascii="Times New Roman" w:hAnsi="Times New Roman" w:cs="Times New Roman"/>
          <w:b/>
          <w:sz w:val="28"/>
          <w:szCs w:val="28"/>
        </w:rPr>
        <w:t>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обществе;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• </w:t>
      </w:r>
      <w:r>
        <w:rPr>
          <w:rFonts w:ascii="Times New Roman" w:hAnsi="Times New Roman" w:cs="Times New Roman"/>
          <w:b/>
          <w:sz w:val="28"/>
          <w:szCs w:val="28"/>
        </w:rPr>
        <w:t>проверки и оценки</w:t>
      </w:r>
      <w:r>
        <w:rPr>
          <w:rFonts w:ascii="Times New Roman" w:hAnsi="Times New Roman" w:cs="Times New Roman"/>
          <w:sz w:val="28"/>
          <w:szCs w:val="28"/>
        </w:rPr>
        <w:t xml:space="preserve"> результатов своей работы, соотнесения их с поставленной задачей, с личным жизненным опытом;</w:t>
      </w:r>
    </w:p>
    <w:p w:rsidR="0016215C" w:rsidRDefault="0016215C" w:rsidP="0016215C">
      <w:pPr>
        <w:pStyle w:val="aa"/>
        <w:spacing w:line="276" w:lineRule="auto"/>
        <w:ind w:left="-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• </w:t>
      </w:r>
      <w:r>
        <w:rPr>
          <w:b/>
          <w:sz w:val="28"/>
          <w:szCs w:val="28"/>
        </w:rPr>
        <w:t xml:space="preserve">самостоятельной работы </w:t>
      </w:r>
      <w:r>
        <w:rPr>
          <w:sz w:val="28"/>
          <w:szCs w:val="28"/>
        </w:rPr>
        <w:t xml:space="preserve">с источниками информации, анализа, обобщения и систематизации полученной информации, интегрирования ее в личный опыт. 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15C" w:rsidRPr="0016215C" w:rsidRDefault="0016215C" w:rsidP="0016215C">
      <w:pPr>
        <w:spacing w:after="0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 </w:t>
      </w:r>
      <w:r w:rsidRPr="0016215C">
        <w:rPr>
          <w:rFonts w:ascii="Times New Roman" w:eastAsia="Times New Roman" w:hAnsi="Times New Roman" w:cs="Times New Roman"/>
          <w:b/>
          <w:i/>
          <w:sz w:val="36"/>
          <w:szCs w:val="36"/>
        </w:rPr>
        <w:t>Требования к уровню подготовки учащихся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результате изучения математики на профильном уровне ученик должен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 / понимать: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значение практики и вопросов, возникающих в самой математике, для формирования и развития математической науки;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идеи расширения числовых множеств как способа построения нового математического аппарата для решения практических задач  и внутренних задач математики;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возможности геометрического языка как средства описания свойств реальных предметов и их взаимного расположения;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16215C" w:rsidRDefault="0016215C" w:rsidP="0016215C">
      <w:pPr>
        <w:numPr>
          <w:ilvl w:val="0"/>
          <w:numId w:val="6"/>
        </w:numPr>
        <w:spacing w:after="0"/>
        <w:ind w:left="-567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вероятностных характер различных процессов и закономерностей окружающего мира.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Числовые и буквенные выражения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применять понятия, связанные с делимостью целых чисел при решении математических задач;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находить корни многочленов с одной переменной, раскладывать многочлены на множители;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проводить преобразование числовых и буквенных выражений, включающих степени, радикалы, логарифмы и тригонометрические функции;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практических расчетов по формулам, используя при необходимости справочные материалы и простейшие вычислительные устройства.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Функции и графики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определять значение функции по значению аргумента при различных способах задания функции;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строить графики изученных функций, выполнять преобразование графиков;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описывать по графику и по формуле поведение и свойства функций;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решать уравнения, системы уравнений, неравенства; используя свойства функций и их графические представления;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Начала математического анализа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находить сумму бесконечно убывающей геометрической прогрессии;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вычислять производные  и первообразные элементарных функций, применяя правила вычисления производных и первообразных, используя справочные материалы;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исследовать функции и строить их графики с помощью производной;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решать задачи с применением уравнения касательной к графику функции;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решать задачи на нахождение наибольшего и наименьшего значения функции на отрезке;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вычислять площадь криволинейной трапеции;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решения геометрических, физических, экономических и других прикладных задач, в том числе задач  на наибольшие и наименьшие значения с применением аппарата математического анализа.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Уравнения и неравенства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решать рациональные, показательные и логарифмические уравнения и неравенства, иррациональные и  тригонометрические уравнения, их системы;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доказывать несложные неравенства;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изображать на координатной плоскости множества решений уравнений и неравен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 дв</w:t>
      </w:r>
      <w:proofErr w:type="gramEnd"/>
      <w:r>
        <w:rPr>
          <w:rFonts w:ascii="Times New Roman" w:hAnsi="Times New Roman" w:cs="Times New Roman"/>
          <w:sz w:val="28"/>
          <w:szCs w:val="28"/>
        </w:rPr>
        <w:t>умя переменными и их систем;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находить приближенные решения уравнений и их систем, используя графический метод;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решать уравнения, неравенства и системы с применением графических представлений, свойств функций, производной;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построения и исследования простейших математических моделей.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Элементы комбинаторики, статистики и теории вероятностей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вычислять вероятности событий на основе подсчета числа исходов (простейшие случаи);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15C" w:rsidRDefault="0016215C" w:rsidP="0016215C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Геометрия</w:t>
      </w:r>
    </w:p>
    <w:p w:rsidR="0016215C" w:rsidRDefault="0016215C" w:rsidP="0016215C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изображать геометрические  фигуры и тела, выполнять чертеж по условию задачи;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проводить доказательные рассуждения при решении задач, доказывать основные теоремы курса;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применять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координатно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–  векторный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метод для вычисления отношений, расстояний и углов;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строить сечения многогранников и изображать сечения тел вращения;</w:t>
      </w:r>
    </w:p>
    <w:p w:rsidR="0016215C" w:rsidRDefault="0016215C" w:rsidP="0016215C">
      <w:pPr>
        <w:spacing w:after="0"/>
        <w:ind w:left="-567" w:hanging="360"/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</w:rPr>
        <w:t xml:space="preserve">               использовать приобретенные знания и умения в практической деятельности и повседневной жизни </w:t>
      </w:r>
      <w:proofErr w:type="gramStart"/>
      <w:r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: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исследования (моделирования) несложных практических ситуаций на основе изученных формул и свойств фигур;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устройства.</w:t>
      </w:r>
    </w:p>
    <w:p w:rsidR="0016215C" w:rsidRDefault="0016215C" w:rsidP="0016215C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курса  «МАТЕМАТИКА»</w:t>
      </w: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"Алгебра и начала математического анализа"</w:t>
      </w:r>
    </w:p>
    <w:p w:rsidR="0016215C" w:rsidRDefault="0016215C" w:rsidP="00162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 (профильный уровень)</w:t>
      </w:r>
    </w:p>
    <w:p w:rsidR="0016215C" w:rsidRDefault="0016215C" w:rsidP="0016215C">
      <w:pPr>
        <w:spacing w:after="0"/>
        <w:rPr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1384"/>
        <w:gridCol w:w="2998"/>
        <w:gridCol w:w="2088"/>
        <w:gridCol w:w="1138"/>
        <w:gridCol w:w="1963"/>
      </w:tblGrid>
      <w:tr w:rsidR="0016215C" w:rsidTr="0016215C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 том числе</w:t>
            </w:r>
          </w:p>
        </w:tc>
      </w:tr>
      <w:tr w:rsidR="0016215C" w:rsidTr="001621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уроков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Контрольные        работы</w:t>
            </w:r>
          </w:p>
        </w:tc>
      </w:tr>
      <w:tr w:rsidR="0016215C" w:rsidTr="001621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Действительные числа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Числовые функции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Тригонометрические функции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Тригонометрические уравнения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1(2)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Преобразование тригонометрических выражений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1(2)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Комплексные числа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Производная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2(4)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Комбинаторика и вероятность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6215C" w:rsidTr="0016215C">
        <w:trPr>
          <w:trHeight w:val="4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215C" w:rsidRDefault="0016215C">
            <w:pPr>
              <w:spacing w:after="12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9(13)</w:t>
            </w:r>
          </w:p>
        </w:tc>
      </w:tr>
    </w:tbl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тем курса «МАТЕМАТИКА»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"Алгебра и начала математического анализа"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 (профильный уровень)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Тема 1. Действительные числа  (12 /11/1)</w:t>
      </w:r>
    </w:p>
    <w:p w:rsidR="0016215C" w:rsidRDefault="0016215C" w:rsidP="0016215C">
      <w:pPr>
        <w:pStyle w:val="c0"/>
        <w:spacing w:before="0" w:beforeAutospacing="0" w:after="0" w:afterAutospacing="0" w:line="276" w:lineRule="auto"/>
        <w:ind w:firstLine="85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Style w:val="c4"/>
          <w:color w:val="000000"/>
          <w:sz w:val="28"/>
          <w:szCs w:val="28"/>
        </w:rPr>
        <w:t xml:space="preserve"> Натуральные и целые числа. Делимость целых чисел. Деление с остатком.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Сравнения.    </w:t>
      </w:r>
      <w:r>
        <w:rPr>
          <w:rStyle w:val="c3"/>
          <w:rFonts w:eastAsiaTheme="minorEastAsia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 Решение задач с целочисленными неизвестными.  Рациональные числа.  </w:t>
      </w:r>
      <w:r>
        <w:rPr>
          <w:rStyle w:val="c3"/>
          <w:rFonts w:eastAsiaTheme="minorEastAsia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  Иррациональные числа.  Множество действительных чисел. Модуль действительного числа. </w:t>
      </w:r>
      <w:r>
        <w:rPr>
          <w:sz w:val="28"/>
          <w:szCs w:val="28"/>
        </w:rPr>
        <w:t xml:space="preserve">  Метод математической индукции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 по теме «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Свойства и признаки делимости натуральных чисел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С.р.№2 по теме «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Модуль действительного числа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№1 по теме «Д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ействительные числа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«Признаки делимости », « НОД, НОК», «Числовые промежутки »,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Модуль действительного числа»</w:t>
      </w:r>
    </w:p>
    <w:p w:rsidR="0016215C" w:rsidRDefault="0016215C" w:rsidP="0016215C">
      <w:pP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натуральных и   целых чисел,  их обозначения;    множества,  подмножества;  свойства и признаки делимости  натуральных чисел;  простые и составные числа; деление с остатком;  НОД и НОК  нескольких натуральных чисел;  основную  теорему  арифметики действительных  чисел; рациональные числа  и   иррациональные числа; определение бесконечной десятичной периодической дроби, чисто – периодической, смешанно – периодической дроби, периода дроби;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действительные числа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прямую;   определение и свойства числовых  неравенств; среднее  арифметическое и среднее геометрическое  чисел;  числовые промежутки;  определение модуля  неотрицательного действительного числа и  его свойства;  метод математической индукции.  </w:t>
      </w:r>
    </w:p>
    <w:p w:rsidR="0016215C" w:rsidRDefault="0016215C" w:rsidP="0016215C">
      <w:pP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Уметь: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доказывать  истинность утверждений,  используя свойства и признаки делимости  целых чисел;  выполнять деление с остатком; находить НОД   и  НОК нескольких натуральных чисел; представлять  рациональные дроби в виде  десятичных и наоборот;  избавляться от иррациональности в знаменателях дробей;  выполнять арифметические действия с действительными числами;  находить среднее арифметическое и среднее геометрическое  чисел;  решать уравнения и неравенства и выполнять преобразование выражений, содержащие модуль;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применять метод математической индукции  при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 2. Числовые функции  (9 /8/1)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числовой функции и способы ее задания. Свойства функций. Периодические функции.  Обратная функция.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С.р.№3 по теме «Определение числовой функции и способы ее задания»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С.р.№4 по теме «Свойства функций»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С.р.№5 по теме «Периодические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№2 по теме «Числовые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Таблицы: «Линейная функция», «Квадратичная функция», «Обратная пропорциональность», « Функция  у =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.75pt" o:ole="">
            <v:imagedata r:id="rId6" o:title=""/>
          </v:shape>
          <o:OLEObject Type="Embed" ProgID="Equation.3" ShapeID="_x0000_i1025" DrawAspect="Content" ObjectID="_1517040198" r:id="rId7"/>
        </w:object>
      </w:r>
      <w:r>
        <w:rPr>
          <w:rFonts w:ascii="Times New Roman" w:hAnsi="Times New Roman" w:cs="Times New Roman"/>
          <w:sz w:val="28"/>
          <w:szCs w:val="28"/>
        </w:rPr>
        <w:t xml:space="preserve">», «Функция  у </w:t>
      </w:r>
      <w:proofErr w:type="spellStart"/>
      <w:r>
        <w:rPr>
          <w:rFonts w:ascii="Times New Roman" w:hAnsi="Times New Roman" w:cs="Times New Roman"/>
          <w:sz w:val="28"/>
          <w:szCs w:val="28"/>
        </w:rPr>
        <w:t>=|х|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определение числовой  функции и графика функции,  понятия аргумента, области определения и области значений функции, названия и алгоритм построения графиков основных элементарных функций; понятия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функции, различные способы задания функций;  определение  возрастающей (убывающей),   ограниченной сверху (снизу), ограниченной функции;   определения  наибольшего (наименьшего) значения функции;    точки  экстремума:  локального  максимума и  минимума функции, свойство выпуклости функции, свойство непрерывности функции на промежутке;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определение четной и нечетной функции,  алгоритм исследования функции на четность,  свойство симметричности  графиков  четной и нечетной функций;  определение периодической функции,  основного периода функции;  графическая интерпретация;  примеры функциональных зависимостей в реальных процессах и явлениях;  сложная функция; взаимно обратные функции;  область определения и область значений обратной функции; нахождение функции, обратной данной; определение обратимой,  необратимой и обратной  функций, теоремы об обратимой и обратной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функциях</w:t>
      </w:r>
      <w:proofErr w:type="gramEnd"/>
      <w:r>
        <w:rPr>
          <w:rFonts w:ascii="Times New Roman" w:hAnsi="Times New Roman" w:cs="Times New Roman"/>
          <w:sz w:val="28"/>
          <w:szCs w:val="28"/>
        </w:rPr>
        <w:t>, свойство графиков обратных  функций.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Уметь: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из формулы выражать одну переменную через другую;  вычислять значения функции при заданном значении аргумента; находить область определения  и область  значений  функции при ее аналитическом  и графическом задании; строить графики элементарных функций  и  график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функции; решать графически уравнения первой, второй и третьей  степени;  исследовать функцию на монотонность,  ограниченность,  четность;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находить  наибольшее и наименьшее  значения функции;     строить график периодической функции, определять  период функции;  находить обратную функцию для заданной,  находить область определения и область значений обратной функции;  строить графики обратных функций.</w:t>
      </w:r>
      <w:proofErr w:type="gramEnd"/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 3.  Тригонометрические  функции   (24/23/1)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Числовая окружность.  Числовая окружность на координатной плоскости. Синус  и  косинус.  Тангенс и котангенс. Тригонометрические функции числового аргумента. Тригонометрические функции углового аргумента.     Тригонометрические функции, их свойства и  графики.   Периодичность тригонометрических функций. Преобразование графиков </w:t>
      </w:r>
      <w:r>
        <w:rPr>
          <w:rFonts w:ascii="Times New Roman" w:hAnsi="Times New Roman" w:cs="Times New Roman"/>
          <w:sz w:val="28"/>
          <w:szCs w:val="28"/>
        </w:rPr>
        <w:lastRenderedPageBreak/>
        <w:t>тригонометрических функций.     График гармонического колебания.       Обратные тригонометрические функции, их свойства и графики.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С.р.№6 по теме « Числовая окружность на координатной плоскости»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С.р.№7 по теме «Тригонометрические функции числового аргумента.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Тригонометрические функции углового аргумента»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С.р.№8 по теме «Определение тригонометрических функций»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С.р.№9 по теме «Построение  графиков   функций  у = </w:t>
      </w:r>
      <w:proofErr w:type="spellStart"/>
      <w:r>
        <w:rPr>
          <w:rFonts w:ascii="Times New Roman" w:hAnsi="Times New Roman" w:cs="Times New Roman"/>
          <w:sz w:val="28"/>
          <w:szCs w:val="28"/>
        </w:rPr>
        <w:t>mf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  графиков   функций   у = </w:t>
      </w:r>
      <w:proofErr w:type="spellStart"/>
      <w:r>
        <w:rPr>
          <w:rFonts w:ascii="Times New Roman" w:hAnsi="Times New Roman" w:cs="Times New Roman"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>
        <w:rPr>
          <w:rFonts w:ascii="Times New Roman" w:hAnsi="Times New Roman" w:cs="Times New Roman"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>)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С.р.№10 по теме   «Обратные тригонометрические функции, их свойства и графики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№3 по теме «Тригонометрические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«Тригонометрический круг», «Тригонометрические функции углов от 0</w:t>
      </w:r>
      <w:r>
        <w:rPr>
          <w:rFonts w:cs="Times New Roman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 до 180</w:t>
      </w:r>
      <m:oMath>
        <m:r>
          <w:rPr>
            <w:rFonts w:ascii="Cambria Math" w:hAnsi="Cambria Math" w:cs="Times New Roman"/>
            <w:sz w:val="28"/>
            <w:szCs w:val="28"/>
          </w:rPr>
          <m:t>⁰</m:t>
        </m:r>
      </m:oMath>
      <w:r>
        <w:rPr>
          <w:rFonts w:ascii="Times New Roman" w:hAnsi="Times New Roman" w:cs="Times New Roman"/>
          <w:sz w:val="28"/>
          <w:szCs w:val="28"/>
        </w:rPr>
        <w:t>», «Графики тригонометрических функций», «Тригонометрические функции», «Тригонометрические формулы»,  «Обратные тригонометрические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определение  числовой окружности,  направления движения по единичной окружности;  о делении числовой окружности на четверти, о выражении длины дуги с помощью числа  π; о записи всех точек, соответствующих точке на единичной окружности, об аналитической записи  дуги числовой окружности; знаки координат точек по четвертям числовой окружности, значение абсцисс и ординат точек   двух макетов числовой окружности;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соответствии каждой точке числовой окружности аналитической записи дуги;  </w:t>
      </w:r>
      <w:r>
        <w:rPr>
          <w:rFonts w:ascii="Times New Roman" w:hAnsi="Times New Roman" w:cs="Times New Roman"/>
          <w:iCs/>
          <w:sz w:val="28"/>
          <w:szCs w:val="28"/>
        </w:rPr>
        <w:t xml:space="preserve">определение синуса, косинуса, тангенса и  котангенса числа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знаки синуса, косинуса, тангенса и  котангенса числа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 четвертям, четыре свойства  для любого значения 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;  определение тригонометрических функций  числового  аргумента,  основные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тригонометрический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тождества;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понятия градусной и радианной меры угла,  определение угла в 1 радиан, теорему, выражающую  тригонометрические функции острого угла  прямоугольного треугольника;   определение функции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свойства функции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ход построения графика функции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;  определение функции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свойства  функции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 , ход построения графика функции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определение периодической функции,  понятие периода функции, периоды функций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  и 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; правила преобразования графиков функций;</w:t>
      </w:r>
      <w:r>
        <w:rPr>
          <w:rFonts w:ascii="Times New Roman" w:hAnsi="Times New Roman" w:cs="Times New Roman"/>
          <w:sz w:val="28"/>
          <w:szCs w:val="28"/>
        </w:rPr>
        <w:t xml:space="preserve">  построение  графиков   функций  у = </w:t>
      </w:r>
      <w:proofErr w:type="spellStart"/>
      <w:r>
        <w:rPr>
          <w:rFonts w:ascii="Times New Roman" w:hAnsi="Times New Roman" w:cs="Times New Roman"/>
          <w:sz w:val="28"/>
          <w:szCs w:val="28"/>
        </w:rPr>
        <w:t>mf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 у = </w:t>
      </w:r>
      <w:proofErr w:type="spellStart"/>
      <w:r>
        <w:rPr>
          <w:rFonts w:ascii="Times New Roman" w:hAnsi="Times New Roman" w:cs="Times New Roman"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>
        <w:rPr>
          <w:rFonts w:ascii="Times New Roman" w:hAnsi="Times New Roman" w:cs="Times New Roman"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iCs/>
          <w:sz w:val="28"/>
          <w:szCs w:val="28"/>
        </w:rPr>
        <w:t>войства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 и график  функций  у =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  у = с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определение  обратных тригонометрических  функций, их свойства и графики.</w:t>
      </w:r>
    </w:p>
    <w:p w:rsidR="0016215C" w:rsidRDefault="0016215C" w:rsidP="0016215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Уметь: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находить  длины дуг числовой окружности,  определять на числовой окружности  точку, соответствующую заданному числу;  записывать все числа, которым соответствует точка единичной окружности,  определять четверть, которой принадлежит  точка числовой окружности; записывать координаты точки числовой окружности,  по координатам точки  определять  ее положение  на числовой окружности;  определять  аналитическую запись дуги числовой окружности; вычислять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    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 w:rsidRPr="0016215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</w:t>
      </w:r>
      <w:proofErr w:type="spellStart"/>
      <w:proofErr w:type="gramEnd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 w:rsidRPr="0016215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   при заданном значении 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;  решать простейшие уравнения  и  неравенства  с использованием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,     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 w:rsidRPr="0016215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>,  с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 w:rsidRPr="0016215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 xml:space="preserve">;  использовать свойства при решении задач;     находить значения неизвестных  трех  тригонометрических  функций по известному значению  одной функции;  упрощать  выражения с тригонометрическими  функциями, доказывать тригонометрические тождества;  переводить значения  углов из градусной меры в радианную и наоборот,  использовать известные соотношения сторон в прямоугольном треугольнике при решении задач; использовать формулы приведения  при упрощении выражений,  доказательстве тождеств, решении   тригонометрических уравнений;  строить графики функций  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=sin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        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у =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</w:t>
      </w:r>
      <w:proofErr w:type="spellStart"/>
      <w:proofErr w:type="gramEnd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;   строить графики функций,  получаемые из графиков  функций    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=sin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у =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</w:t>
      </w:r>
      <w:proofErr w:type="spellStart"/>
      <w:proofErr w:type="gramEnd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использовать свойства функций  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=sin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соs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   у = с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 при решении задач, строить графики периодических функций,  выделять период функций </w:t>
      </w:r>
    </w:p>
    <w:p w:rsidR="0016215C" w:rsidRDefault="0016215C" w:rsidP="0016215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=sin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   у =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s</w:t>
      </w:r>
      <w:proofErr w:type="spellEnd"/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 при решении задач, выполнять преобразования графиков тригонометрических функций; строить графики обратных тригонометрических функций и выполнять преобразование выражений, содержащих обратные тригонометрические функции.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4.  Тригонометрические уравнения  (14/12/1(2))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Простейшие тригонометрические уравнения и неравенства. Методы решения тригонометрических  уравнений.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С.р.№11 по теме «Простейшие тригонометрические уравнения»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С.р.12 по теме «Однородные  тригонометрические уравнения»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 №4 по теме «Тригонометрические уравнения»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«Тригонометрический круг», «Тригонометрические формулы», «Обратные тригонометрические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определения арксинуса, арккосинуса, арктангенса и арккотангенса числа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>
        <w:rPr>
          <w:rFonts w:ascii="Times New Roman" w:hAnsi="Times New Roman" w:cs="Times New Roman"/>
          <w:iCs/>
          <w:sz w:val="28"/>
          <w:szCs w:val="28"/>
        </w:rPr>
        <w:t>;  определение тригонометрических уравнений,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формулы для решения простейших тригонометрических уравнений;     формулы  арксинуса, арккосинуса, арктангенса  и  арккотангенса  отрицательного числа;  два основных   метода   решения тригонометрических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уравнений; определение однородного тригонометрического уравнения и   алгоритм  их решения.   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Уметь: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решать простейшие тригонометрические уравнения и неравенства; уметь решать уравнения  методом введения новой переменной и методом разложения на множители; решать однородные  тригонометрические  уравнения;  находить решения уравнений, принадлежащих данному промежутку.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 5. Преобразование тригонометрических выражений  (21/ 19/1(2)).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Синус и косинус суммы и разности аргументов. Тангенс суммы и разности аргументов.  Формулы приведения. Формулы двойного аргумента.  Формулы половинного угла.  Преобразование  суммы  тригонометрических функций в произведение.  Преобразование произведения  тригонометрических функций в сумму.  Преобразование выражения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Bcosx</w:t>
      </w:r>
      <w:proofErr w:type="spellEnd"/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виду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). Методы решения тригонометрических  уравнений.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С.р.№13 по теме « Формулы суммы и разности аргументов»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С.р.№14 по теме «Формулы двойного  и половинного углов»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С.р.№15 по теме «Преобразования сумм тригонометрических функций в произведение и наоборот»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№5 по теме «Преобразование тригонометрических выражений»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«Тригонометрический круг», «Тригонометрические формулы»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Знать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формулы синуса,  косинуса  и тангенса  суммы и разности аргументов,   двойного угла, понижения степени,  формулы  преобразования суммы тригонометрических функций в произведение,  формулы  преобразования произведения тригонометрических функций в сумму,   формулу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Bcosx</w:t>
      </w:r>
      <w:proofErr w:type="spellEnd"/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Уметь: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упрощать  тригонометрические выражения, доказывать тригонометрические тождества,  использовать формулы синуса,  косинуса   и тангенса суммы и разности аргументов,    формулы двойного аргумента,  формулы понижения степени, формулы  преобразования суммы тригонометрических функций в произведение,  формулы  преобразования произведения тригонометрических функций в сумму  при решении примеров,  задач  и  уравнений.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6. Комплексные числа  (9/ 8/1).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Комплексные числа. Геометрическая интерпретация комплексных чисел. Действительная и мнимая часть, модуль и аргумент комплексного числа. Алгебраическая и тригонометрическая  формы записи комплексных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Арифметические действия над комплексными числами  в разных формах записи. Комплексно сопряженные числа. Возведение в натуральную степень (формула Муавра). Основная теорема алгебры.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С.р.№16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Арифметические действия над комплексными числами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№6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Комплексные числа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определение  комплексного  числа;  геометрическую  интерпретацию комплексных чисел;  действительную  и мнимую  часть, модуль и аргумент комплексного числа;  алгебраическую  и тригонометрическую  формы записи комплексных чисел;  арифметические действия над комплексными числами  в разных формах записи;  определение квадратного корня из комплексного числа;   алгоритм извлечения  квадратного корня из комплексного числа;  комплексно сопряженные числа;  возведение  комплексного числа в  степень  (формула Муавра);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основную  теорему алгебры.</w:t>
      </w:r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Уметь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выполнять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арифметические действия над комплексными числами  в разных формах записи; решать квадратные уравнения с комплексными корнями; </w:t>
      </w:r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возводить  в  степень  комплексные  числа; извлекать кубический корень из комплексного  числа.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7. Производная  (29/25 /2(4)).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Числовые последовательности   и их свойства.  Предел  последовательности. Существование предела монотонной  ограниченной последовательности.  Длина окружности и площадь круга как пределы последовательностей.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Бесконечно убывающая  геометрической прогрессия и  ее сумма. Теоремы о пределах  последовательностей, Переход к пределам  в неравенствах. Понятие о непрерывности функции. Основные теоремы о непрерывных функциях.  Понятие о пределе функции в точке. Поведение функций на бесконечности. Асимптоты.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Определение производной  функции,  физический и геометрический смысл производной.  Вторая производная  и  ее физический смысл.  Вычисление производных:  производные суммы,  разности,  произведения, частного. Производные основных элементарных  функций.   Уравнение касательной к графику функции. Производные сложной и обратной функций.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Применение производной для исследований функций    на монотонность  и  экстремумы.  Построение графиков функций. Использование производных при решении уравнений и неравенств,  текстовых,  прикладных,  физических и геометрических задач,  нахождение скорости для процесса, заданного формулой или графиком,  нахождении  наибольших  и наименьших значений.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С.р.№17 по теме «Сумма бесконечной геометрической прогрессии»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С.р.№18 по теме «Вычисление производных»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С.р.№19 по теме «Уравнение касательной к графику функции»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С.р.№20 по теме «Применение производной для исследований функций    на монотонность и экстремумы»  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С.р.№21 по теме «Построение графиков функций»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С.р.№22 по теме «Применение производной  для  отыскания наибольшего  и наименьшего значений непрерывной функции на промежутке»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С.р.№23 по теме «Задачи на отыскание наибольших и наименьших значений величин»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№7 по теме «Производная»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 8 по теме «Производная»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«Правила дифференцирования», «Формулы дифференцирования»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Знать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числовой последовательности, способы задания последовательностей, определения ограниченной сверху, ограниченной снизу и ограниченной последовательностей,  определения  возрастающей, убывающей, монотонной последовательностей;  определение предела последовательности; определение бесконечной геометрической прогрессии, формулу определения суммы   геометрической прогрессии, формулу  суммы   геометрической прогрессии, если знаменатель | </w:t>
      </w:r>
      <w:proofErr w:type="spellStart"/>
      <w:r>
        <w:rPr>
          <w:rFonts w:ascii="Times New Roman" w:hAnsi="Times New Roman" w:cs="Times New Roman"/>
          <w:sz w:val="28"/>
          <w:szCs w:val="28"/>
        </w:rPr>
        <w:t>q|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&lt;1;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понятие предела функции на бесконечности, свойства пределов  функции на бесконечности, понятие предела функции в точке, определение  непрерывной функции в точке,   понятие   функции, непрерывной на промежутке,  теорему  для вычисления пределов  функции в точке; определения приращения аргумента и приращения функции, задачи, приводящие к понятию производной, </w:t>
      </w:r>
      <w:r w:rsidRPr="0016215C">
        <w:rPr>
          <w:rFonts w:ascii="Times New Roman" w:hAnsi="Times New Roman" w:cs="Times New Roman"/>
          <w:iCs/>
          <w:sz w:val="28"/>
          <w:szCs w:val="28"/>
        </w:rPr>
        <w:t>определение производной;   алгоритм  нахождения производной функции по</w:t>
      </w:r>
      <w:r>
        <w:rPr>
          <w:rFonts w:ascii="Times New Roman" w:hAnsi="Times New Roman" w:cs="Times New Roman"/>
          <w:iCs/>
          <w:sz w:val="28"/>
          <w:szCs w:val="28"/>
        </w:rPr>
        <w:t xml:space="preserve"> определению, физический (механический) и геометрический смысл производной;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условие непрерывности функции,  основные  формулы дифференцирования  и  правила дифференцирования;    формулу вычисления  углового коэффициента касательной,   теорему о производной сложной функции;  формулу уравнения касательной  к графику функции  в данной точке,  алгоритм составления уравнения касательной  к графику функции;  теоремы о возрастающей  и  убывающей  функциях,  теорему о постоянной функции на промежутке;  определение точек  минимума, максимума,    точек  экстремума,  понятие стационарных, критических точек;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необходимое условие экстремума, достаточное  условие экстремума  функции,  алгоритм  исследования функции  на монотонность и  экстремумы,  понятие полюсов функции;  схему исследования  свойств  функции и построения  графика;  понятия  горизонтальной и вертикальной асимптот графика функции;  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свойства непрерывной функции на отрезке,  алгоритм нахождения  наибольшего и наименьшего значений  непрерывной   функции  на  отрезке,  теорему о точках экстремума на  промежутке;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этапы решения задач на оптимизацию, принцип математического моделирования; схему решения задач  на  нахождение  наибольшего или  наименьшего значения. </w:t>
      </w:r>
    </w:p>
    <w:p w:rsidR="0016215C" w:rsidRDefault="0016215C" w:rsidP="00162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Уметь: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по заданной  формуле  n-ого  члена вычислять несколько первых  членов последовательности;  составлять одну из возможных  формул  n-ого  члена последовательности по нескольким ее первым членам, определять ограниченность сверху, ограниченность снизу,  ограниченность последовательности;  выяснять характер монотонности последовательности;  находить сумму геометрической прогрессии,  решать задачи о геометрической прогрессии;  строить эскиз графика функции по указанным свойствам;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вычислять предел функции на бесконечности, в точке; находить приращение   функции  при переходе от точки к точке, определять по графикам приращение аргумента и приращение функции;   вычислять среднюю скорость движения точки, если закон движения задан формулой,  находить скорость и ускорение точки, если задан формулой закон ее движения, вычислять мгновенную скорость движения точки, если закон движения задан формулой;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использовать геометрический смысл производной при решении задач, находить скорость изменения линейной функции,  находить скорость изменения   функции  в указанной точке;  использовать формулы  дифференцирования при нахождении производной,  находить угловой коэффициент касательной к графику функции; находить производные различных функций и скорость изменения функций, используя  формулы и правила дифференцирования, находить производную сложной функции;  составлять уравнение касательной к графику функции;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определять промежутки возрастания и убывания  функции  по графику этой функции,  по графику производной этой функции;   определять по графику функции точки,  в которых производная обращается в ноль   или не существует;   находить точки экстремума и определять их характер;  исследовать свойства функции  и строить ее график;    находить  наибольшее и наименьшее  значение функции  на отрезке, на промежутке;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составлять математические модели к задачам, работать с составленными моделями, анализировать полученные ответы  задачи, решать практические задачи на отыскание наибольшего или наименьшего значений. 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8.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Комбинаторика и вероятность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(7/6/1).</w:t>
      </w:r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умножения. Формулы числа перестановок, сочетаний, размещений.</w:t>
      </w:r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Поочередный и одновременный  выбор нескольких элементов из конечного множества.   Формула бинома Ньютона. Свойства биномиальных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коэффициентов. Треугольник Паскаля. Решение комбинаторных задач. Элементарные и сложные события. Рассмотрение случаев и вероятность суммы несовместных событий, вероятность противоположного события. Понятие о независимости событий.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С.р.№24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комбинаторных задач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№9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Комбинаторика и вероятность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что  такое комбинаторика и  теория вероятностей; правило умножения;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</w:t>
      </w:r>
      <w:proofErr w:type="spellEnd"/>
      <w:r w:rsidR="004E2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факториал;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числа перестановок, сочетаний, размещений; бином Ньютона,  свойства биномиальных коэффициентов; треугольник Паскаля; случайные события и их вероятности;  элементарные и сложные события;     классическую вероятностную схему и  классическое определение вероятности;  невозможное, достоверное и противоположное события и  их вероятность;  вероятность суммы двух событий;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понятие о независимости событий.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Уметь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 xml:space="preserve">правило умножения,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числа перестановок, сочетаний, размещений,  бином Ньютона при  решении задач. ;  находить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факториал,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вероятность невозможного, достоверного,  противоположного, случайного  событий.</w:t>
      </w:r>
      <w:proofErr w:type="gramEnd"/>
    </w:p>
    <w:p w:rsidR="0016215C" w:rsidRDefault="0016215C" w:rsidP="0016215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Повторение (11/11/-)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Преобразование тригонометрических выражений,  решение тригонометрических уравнений  и  неравенств, вычисление производных,  исследование функций и построение их графиков, решение задач с помощью производной.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тест по типу ЕГЭ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</w:t>
      </w:r>
      <w:r>
        <w:rPr>
          <w:rFonts w:ascii="Times New Roman" w:hAnsi="Times New Roman" w:cs="Times New Roman"/>
          <w:sz w:val="28"/>
          <w:szCs w:val="28"/>
        </w:rPr>
        <w:t>основные тригонометрические формулы, свойства тригонометрических функций, методы решений тригонометрических  уравнений  и неравенств;  формулы и правила дифференцирования, схему исследования функции  с помощью производной, приемы построения графиков  элементарных функций; схему решения задач на оптимизацию.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Уметь: </w:t>
      </w:r>
      <w:r>
        <w:rPr>
          <w:rFonts w:ascii="Times New Roman" w:hAnsi="Times New Roman" w:cs="Times New Roman"/>
          <w:sz w:val="28"/>
          <w:szCs w:val="28"/>
        </w:rPr>
        <w:t>выполнять преобразования тригонометрических выражений, доказывать тригонометрические тождества,  решать тригонометрические уравнения и неравенства; находить производную функции  в общем виде и при указанном значении аргумента, исследовать функцию с помощью производной  и строить графики различных функций, решать практические задачи с помощью производной.</w:t>
      </w: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курса  «МАТЕМАТИКА»   модуль "Геометрия"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 (профильный уровень)</w:t>
      </w:r>
    </w:p>
    <w:p w:rsidR="0016215C" w:rsidRDefault="0016215C" w:rsidP="0016215C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242"/>
        <w:gridCol w:w="3145"/>
        <w:gridCol w:w="2083"/>
        <w:gridCol w:w="1138"/>
        <w:gridCol w:w="1963"/>
      </w:tblGrid>
      <w:tr w:rsidR="0016215C" w:rsidTr="0016215C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 том числе</w:t>
            </w:r>
          </w:p>
        </w:tc>
      </w:tr>
      <w:tr w:rsidR="0016215C" w:rsidTr="001621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уроков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Контрольные        работы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Аксиомы стереометрии и их простейшие следствия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1(на 20 мин)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Параллельность прямых и плоскостей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Перпендикулярность прямых и плоскостей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Декартовы координаты векторы в пространстве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5.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Избранные вопросы планиметрии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rPr>
          <w:trHeight w:val="4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тем курса «МАТЕМАТИКА»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"Геометрия"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 (профильный уровень)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1.  Аксиомы стереометрии и их простейшие следствия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(6/ 5/1) 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 понятия стереометрии.  Аксиомы стереометрии.   Понятие об аксиоматическом способе  построения геометрии. Существование плоскости, проходящей через данную прямую и данную точку.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Пересечение  прямой с плоскостью.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Существование плоскости, проходящей через три данные точки.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 по теме «Аксиомы стереометрии»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№1 по теме «Аксиомы стереометрии»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параллелепипеда, куба, плоскости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понятия стереометрии (точка, прямая, плоскость, пространство), аксиомы стереометрии  и  следствия из них, условия   существования   и  единственности плоскости;    взаимное расположение прямой и плоскости в пространстве.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Уметь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доказывать теоремы, использовать аксиомы при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2. Параллельность прямых и плоскостей    (16 / 14/2)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Пересекающиеся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параллельные  и скрещивающиеся  прямые в пространстве. Признак параллельности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Признак и свойства  параллельности прямой и плоскости. Признак параллельности плоскостей. Существование плоскости, параллельной данной плоскости. Свойства параллельных плоскостей.   Расстояние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прямыми.  Параллельное проектирование. Ортогональное проектирование.  Центральное проектирование.  Изображение пространственных фигур на плоскости.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 по теме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прямые в пространстве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С.р.№3 по теме «Признак параллельности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С.р.№4 по теме «Признак параллельности прямой и плоскости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С.р.№5 по теме «Признак параллельности плоскостей»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С.р.№6 по теме «Свойства параллельных плоскостей»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№2 по теме «Па</w:t>
      </w:r>
      <w:r w:rsidR="0093051F">
        <w:rPr>
          <w:rFonts w:ascii="Times New Roman" w:hAnsi="Times New Roman" w:cs="Times New Roman"/>
          <w:sz w:val="28"/>
          <w:szCs w:val="28"/>
        </w:rPr>
        <w:t xml:space="preserve">раллельность </w:t>
      </w:r>
      <w:proofErr w:type="gramStart"/>
      <w:r w:rsidR="0093051F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93051F" w:rsidRDefault="0093051F" w:rsidP="0093051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 по теме «Параллельность  плоскостей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прямоугольного параллелепипеда, куба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Таблицы: «Параллельные  прямые в пространстве»,  «Свойства параллельных плоскостей», 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Параллельность прямых и плоскостей»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Знать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возможные случаи расположения  двух прямых в пространстве, определения  пересекающихся, параллельных  и  скрещивающихся прямых,  признак параллельности прямых;  возможные случаи расположения   прямой и плоскости  в пространстве,  определение параллельности прямой и плоскости, признак параллельности прямой и плоскости;   возможные случаи расположения  двух  плоскостей в пространстве, понятие параллельности плоскостей, признак параллельности плоскостей, существование и единственность параллельной плоскости,  свойства параллельных  плоскостей;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конструкцию параллельного проектирования  точки и фигуры на плоскости,  свойства параллельной проекции.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Уметь: </w:t>
      </w:r>
      <w:r>
        <w:rPr>
          <w:rFonts w:ascii="Times New Roman" w:hAnsi="Times New Roman" w:cs="Times New Roman"/>
          <w:sz w:val="28"/>
          <w:szCs w:val="28"/>
        </w:rPr>
        <w:t>доказывать основные теоремы;  строить прямые  и плоскости  в пространстве; изображать пространственные  фигуры  на плоскости;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теоремы при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3.  Перпендикулярность прямых и плоскостей   (17/ 15/2)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Перпендикулярность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пространстве. Признак перпендикулярности прямой и плоскости. Построение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перпендикулярных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и плоскости. Свойства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перпендикулярных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и плоскости. Перпендикуляр и наклонная. Расстояние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до плоскости. Теорема о трёх перпендикулярах. Признак перпендикулярности плоскостей. Расстояние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скрещивающимися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прямыми.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С.р.№7 по теме «Перпендикулярность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пространстве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С.р.№8 по теме «Признак перпендикулярности прямой и плоскости»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С.р.№9 по теме «Свойства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перпендикулярных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и плоскости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С.р.№10 по теме «Перпендикуляр и наклонная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С.р.№11 по теме «Теорема о трёх перпендикулярах »</w:t>
      </w:r>
    </w:p>
    <w:p w:rsidR="0016215C" w:rsidRDefault="00992FDB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№4</w:t>
      </w:r>
      <w:r w:rsidR="0016215C">
        <w:rPr>
          <w:rFonts w:ascii="Times New Roman" w:hAnsi="Times New Roman" w:cs="Times New Roman"/>
          <w:sz w:val="28"/>
          <w:szCs w:val="28"/>
        </w:rPr>
        <w:t xml:space="preserve"> по теме « Перпендикулярность прямых и плоскостей »</w:t>
      </w:r>
    </w:p>
    <w:p w:rsidR="00992FDB" w:rsidRDefault="00992FDB" w:rsidP="00992FD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№5 по теме « Перпендикулярность прямых и плоскостей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прямоугольного параллелепипеда, куба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«Перпендикуляр и наклонная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 </w:t>
      </w:r>
      <w:r>
        <w:rPr>
          <w:rFonts w:ascii="Times New Roman" w:hAnsi="Times New Roman" w:cs="Times New Roman"/>
          <w:sz w:val="28"/>
          <w:szCs w:val="28"/>
        </w:rPr>
        <w:t>понятие   и признак  перпендикулярности двух прямых,  перпендикулярности прямой и плоскости,  свойства  перпендикулярных прямой и плоскости; понятие расстояния от точки до плоскости,  наклонной, проекции наклонной; расстояния от прямой до параллельной  ей плоскости, расстояние между параллельными плоскостями; теорему о трех перпендикулярах; понятие и признак перпендикулярности плоскостей; понятия общего перпендикуляра  двух скрещивающихся прямых  и расстояния между ними.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Уметь:  </w:t>
      </w:r>
      <w:r>
        <w:rPr>
          <w:rFonts w:ascii="Times New Roman" w:hAnsi="Times New Roman" w:cs="Times New Roman"/>
          <w:sz w:val="28"/>
          <w:szCs w:val="28"/>
        </w:rPr>
        <w:t>доказывать основные теоремы;  строить  перпендикулярные прямые  и плоскости, применять теоремы при решении задач.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4.  Декартовы координаты и векторы в пространстве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(17/ 15/2)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 декартовых координат в пространстве. Расстояние между точками. Координаты середины отрезка.  Преобразование симметрии в пространстве. Симметрия в природе и на практике. Движение в пространстве. Параллельный перенос в пространстве. Подобие пространственных фигур.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скрещивающимися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прямыми. Угол между прямой и плоскостью. Угол между плоскостями. Площадь ортогональной проекции многоугольника.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Векторы в пространстве (модуль вектора, равенство векторов, угол между векторами). Действия над векторами в пространстве (сложение векторов, умножение векторов на число, скалярное произведение векторов).   Разложение вектора по трем  некомпланарным  векторам.  Уравнение плоскости.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С.р.№12 по теме «Движение в пространстве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С.р.№13 по теме «Угол между прямой и плоскостью»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С.р.№14 по теме «Угол между  плоскостями»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С.р.№15 по теме «Вектор. Действия над векторами»</w:t>
      </w:r>
    </w:p>
    <w:p w:rsidR="0016215C" w:rsidRDefault="00247816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№6</w:t>
      </w:r>
      <w:r w:rsidR="0016215C">
        <w:rPr>
          <w:rFonts w:ascii="Times New Roman" w:hAnsi="Times New Roman" w:cs="Times New Roman"/>
          <w:sz w:val="28"/>
          <w:szCs w:val="28"/>
        </w:rPr>
        <w:t xml:space="preserve"> по теме «Декартовы координаты и векторы в пространстве»</w:t>
      </w:r>
    </w:p>
    <w:p w:rsidR="00247816" w:rsidRDefault="00247816" w:rsidP="0024781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№7 по теме «Декартовы координаты и векторы в пространстве»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прямоугольного параллелепипеда, куба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 «Симметрия в пространстве», «Параллельный перенос в пространстве», «Угол между прямой и плоскостью», «Угол между  плоскостями», «Вектор. Действия над векторами»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</w:t>
      </w:r>
      <w:r>
        <w:rPr>
          <w:rFonts w:ascii="Times New Roman" w:hAnsi="Times New Roman" w:cs="Times New Roman"/>
          <w:sz w:val="28"/>
          <w:szCs w:val="28"/>
        </w:rPr>
        <w:t>понятия  системы координат и  координат точки в пространстве,  формулы для расстояния  середины отрезка в координатах; понятие движения в пространстве, преобразование симметрии в пространстве;  параллельный перенос в пространстве и его свойства;  преобразование гомотетии в пространстве и его свойства;  понятие углов между пересекающимися, скрещивающимися прямыми,  между прямой и плоскостью, между плоскостями;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теорему о площади проекции многоугольника;  понятие вектора в пространстве, его абсолютной величины, направления, равенства векторов; понятие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компланарных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векторов,   правило сложения  для трех некомпланарных векторов,  разложение любого вектора  по трем  некомпланарным   векторам.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Уметь: </w:t>
      </w:r>
      <w:r>
        <w:rPr>
          <w:rFonts w:ascii="Times New Roman" w:hAnsi="Times New Roman" w:cs="Times New Roman"/>
          <w:sz w:val="28"/>
          <w:szCs w:val="28"/>
        </w:rPr>
        <w:t>строить систему координат в пространстве,   строить точки по   координатам,  находить координаты вектора,  расстояние между точками, координаты середины отрезка;  определять  преобразование движения и подобия в пространстве;  строить и находить  угол между пересекающимися, скрещивающимися прямыми,  между прямой и плоскостью, между плоскостями;   применять  теорему о площади проекции многоугольника при решении задач;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>выполнять действия над векторами в пространстве  и  разложение любого вектора  по трем  некомпланарным   векторам.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 5. 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Избранные вопросы планиметрии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(12/ 11/1)</w:t>
      </w:r>
    </w:p>
    <w:p w:rsidR="0016215C" w:rsidRDefault="0016215C" w:rsidP="0016215C">
      <w:pPr>
        <w:pStyle w:val="Style30"/>
        <w:widowControl/>
        <w:spacing w:line="240" w:lineRule="auto"/>
        <w:ind w:left="-567" w:firstLine="540"/>
        <w:jc w:val="left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 xml:space="preserve">Свойство биссектрисы угла треугольника. Решение треугольников. Вычисление биссектрис, медиан, высот, радиусов вписанной и описанной окружностей. Формулы площади треугольника: формула Герона, выражение площади </w:t>
      </w:r>
      <w:proofErr w:type="gramStart"/>
      <w:r>
        <w:rPr>
          <w:rStyle w:val="FontStyle54"/>
          <w:sz w:val="28"/>
          <w:szCs w:val="28"/>
        </w:rPr>
        <w:t>треугольника</w:t>
      </w:r>
      <w:proofErr w:type="gramEnd"/>
      <w:r>
        <w:rPr>
          <w:rStyle w:val="FontStyle54"/>
          <w:sz w:val="28"/>
          <w:szCs w:val="28"/>
        </w:rPr>
        <w:t xml:space="preserve"> через радиус вписанной и описанной окружности. Вычисление углов с вершиной внутри и вне круга, угла между хордой и касательной. Теорема о произведении отрезков хорд. Теорема о касательной и секущей. Теорема о сумме квадратов сторон и диагоналей параллелограмма. </w:t>
      </w:r>
    </w:p>
    <w:p w:rsidR="0016215C" w:rsidRDefault="0016215C" w:rsidP="0016215C">
      <w:pPr>
        <w:pStyle w:val="Style6"/>
        <w:widowControl/>
        <w:spacing w:line="240" w:lineRule="auto"/>
        <w:ind w:left="-567"/>
        <w:jc w:val="left"/>
        <w:rPr>
          <w:rStyle w:val="FontStyle74"/>
          <w:b w:val="0"/>
        </w:rPr>
      </w:pPr>
      <w:r>
        <w:rPr>
          <w:rStyle w:val="FontStyle54"/>
          <w:sz w:val="28"/>
          <w:szCs w:val="28"/>
        </w:rPr>
        <w:t>Вписанные и  описанные многоугольники. Свойства и признаки вписанных и описанных четырехугольников. Геометрические места точек.</w:t>
      </w:r>
      <w:r>
        <w:rPr>
          <w:b/>
        </w:rPr>
        <w:t xml:space="preserve"> </w:t>
      </w:r>
      <w:r>
        <w:rPr>
          <w:rStyle w:val="FontStyle74"/>
          <w:b w:val="0"/>
        </w:rPr>
        <w:t xml:space="preserve">Решение задач с помощью геометрических преобразований и геометрических мест. Теорема </w:t>
      </w:r>
      <w:proofErr w:type="spellStart"/>
      <w:r>
        <w:rPr>
          <w:rStyle w:val="FontStyle74"/>
          <w:b w:val="0"/>
        </w:rPr>
        <w:t>Чевы</w:t>
      </w:r>
      <w:proofErr w:type="spellEnd"/>
      <w:r>
        <w:rPr>
          <w:rStyle w:val="FontStyle74"/>
          <w:b w:val="0"/>
        </w:rPr>
        <w:t xml:space="preserve"> и теорема </w:t>
      </w:r>
      <w:proofErr w:type="spellStart"/>
      <w:r>
        <w:rPr>
          <w:rStyle w:val="FontStyle74"/>
          <w:b w:val="0"/>
        </w:rPr>
        <w:t>Менелая</w:t>
      </w:r>
      <w:proofErr w:type="spellEnd"/>
      <w:r>
        <w:rPr>
          <w:rStyle w:val="FontStyle74"/>
          <w:b w:val="0"/>
        </w:rPr>
        <w:t>. Эллипс, гипербола, парабола как геометрические места точек. Неразрешимость классических задач на построение.</w:t>
      </w:r>
    </w:p>
    <w:p w:rsidR="0016215C" w:rsidRDefault="0016215C" w:rsidP="0016215C">
      <w:pPr>
        <w:spacing w:after="0"/>
        <w:ind w:left="-567"/>
      </w:pPr>
      <w:r>
        <w:rPr>
          <w:rFonts w:ascii="Times New Roman" w:hAnsi="Times New Roman" w:cs="Times New Roman"/>
          <w:sz w:val="28"/>
          <w:szCs w:val="28"/>
        </w:rPr>
        <w:t>С.р.№16 по теме «Решение задач »</w:t>
      </w:r>
    </w:p>
    <w:p w:rsidR="0016215C" w:rsidRDefault="0015391B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№8</w:t>
      </w:r>
      <w:r w:rsidR="0016215C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16215C">
        <w:rPr>
          <w:rFonts w:ascii="Times New Roman" w:hAnsi="Times New Roman" w:cs="Times New Roman"/>
          <w:sz w:val="28"/>
          <w:szCs w:val="28"/>
          <w:lang w:eastAsia="en-US"/>
        </w:rPr>
        <w:t>Избранные вопросы планиметрии</w:t>
      </w:r>
      <w:r w:rsidR="0016215C"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Style w:val="FontStyle74"/>
          <w:rFonts w:eastAsia="Times New Roman"/>
          <w:b w:val="0"/>
        </w:rPr>
      </w:pPr>
      <w:r>
        <w:rPr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Знать:  </w:t>
      </w:r>
      <w:r>
        <w:rPr>
          <w:rStyle w:val="FontStyle74"/>
          <w:rFonts w:eastAsia="Times New Roman"/>
          <w:b w:val="0"/>
        </w:rPr>
        <w:t>замечательные точки треугольника: это точки пересечения серединных перпендикуляров</w:t>
      </w:r>
      <w:r>
        <w:rPr>
          <w:rStyle w:val="FontStyle54"/>
          <w:rFonts w:eastAsia="Times New Roman"/>
          <w:sz w:val="28"/>
          <w:szCs w:val="28"/>
        </w:rPr>
        <w:t xml:space="preserve"> биссект</w:t>
      </w:r>
      <w:r>
        <w:rPr>
          <w:rStyle w:val="FontStyle54"/>
          <w:sz w:val="28"/>
          <w:szCs w:val="28"/>
        </w:rPr>
        <w:t xml:space="preserve">рис, медиан, высот;  </w:t>
      </w:r>
      <w:r>
        <w:rPr>
          <w:rStyle w:val="FontStyle54"/>
          <w:rFonts w:eastAsia="Times New Roman"/>
          <w:sz w:val="28"/>
          <w:szCs w:val="28"/>
        </w:rPr>
        <w:t>формулы площади треугольника: формула Герона</w:t>
      </w:r>
      <w:r>
        <w:rPr>
          <w:rStyle w:val="FontStyle54"/>
          <w:sz w:val="28"/>
          <w:szCs w:val="28"/>
        </w:rPr>
        <w:t xml:space="preserve">, </w:t>
      </w:r>
      <w:r>
        <w:rPr>
          <w:rStyle w:val="FontStyle54"/>
          <w:rFonts w:eastAsia="Times New Roman"/>
          <w:sz w:val="28"/>
          <w:szCs w:val="28"/>
        </w:rPr>
        <w:t xml:space="preserve"> выражение площади </w:t>
      </w:r>
      <w:proofErr w:type="gramStart"/>
      <w:r>
        <w:rPr>
          <w:rStyle w:val="FontStyle54"/>
          <w:rFonts w:eastAsia="Times New Roman"/>
          <w:sz w:val="28"/>
          <w:szCs w:val="28"/>
        </w:rPr>
        <w:t>треугольника</w:t>
      </w:r>
      <w:proofErr w:type="gramEnd"/>
      <w:r>
        <w:rPr>
          <w:rStyle w:val="FontStyle54"/>
          <w:rFonts w:eastAsia="Times New Roman"/>
          <w:sz w:val="28"/>
          <w:szCs w:val="28"/>
        </w:rPr>
        <w:t xml:space="preserve"> через радиус в</w:t>
      </w:r>
      <w:r>
        <w:rPr>
          <w:rStyle w:val="FontStyle54"/>
          <w:sz w:val="28"/>
          <w:szCs w:val="28"/>
        </w:rPr>
        <w:t xml:space="preserve">писанной и описанной окружности; </w:t>
      </w:r>
      <w:r>
        <w:rPr>
          <w:rStyle w:val="FontStyle74"/>
          <w:b w:val="0"/>
        </w:rPr>
        <w:t xml:space="preserve">  произведение отрезков хорд; </w:t>
      </w:r>
      <w:r>
        <w:rPr>
          <w:rStyle w:val="FontStyle54"/>
          <w:sz w:val="28"/>
          <w:szCs w:val="28"/>
        </w:rPr>
        <w:t xml:space="preserve"> теорему о касательной и секущей;  </w:t>
      </w:r>
      <w:r>
        <w:rPr>
          <w:rStyle w:val="FontStyle54"/>
          <w:rFonts w:eastAsia="Times New Roman"/>
          <w:sz w:val="28"/>
          <w:szCs w:val="28"/>
        </w:rPr>
        <w:t>свойства и признаки вписанных и описанных четырехуго</w:t>
      </w:r>
      <w:r>
        <w:rPr>
          <w:rStyle w:val="FontStyle54"/>
          <w:sz w:val="28"/>
          <w:szCs w:val="28"/>
        </w:rPr>
        <w:t xml:space="preserve">льников;   </w:t>
      </w:r>
      <w:r>
        <w:rPr>
          <w:rStyle w:val="FontStyle54"/>
          <w:rFonts w:eastAsia="Times New Roman"/>
          <w:sz w:val="28"/>
          <w:szCs w:val="28"/>
        </w:rPr>
        <w:t>геометрические места точек.</w:t>
      </w:r>
    </w:p>
    <w:p w:rsidR="0016215C" w:rsidRDefault="0016215C" w:rsidP="0016215C">
      <w:pPr>
        <w:pStyle w:val="Style6"/>
        <w:widowControl/>
        <w:spacing w:line="240" w:lineRule="auto"/>
        <w:ind w:left="-567"/>
        <w:jc w:val="left"/>
        <w:rPr>
          <w:rStyle w:val="FontStyle74"/>
          <w:b w:val="0"/>
        </w:rPr>
      </w:pPr>
      <w:r>
        <w:rPr>
          <w:b/>
          <w:i/>
          <w:sz w:val="28"/>
          <w:szCs w:val="28"/>
        </w:rPr>
        <w:t xml:space="preserve">           </w:t>
      </w:r>
      <w:proofErr w:type="gramStart"/>
      <w:r>
        <w:rPr>
          <w:b/>
          <w:i/>
          <w:sz w:val="28"/>
          <w:szCs w:val="28"/>
        </w:rPr>
        <w:t xml:space="preserve">Уметь: </w:t>
      </w:r>
      <w:r>
        <w:rPr>
          <w:rStyle w:val="FontStyle74"/>
          <w:rFonts w:eastAsiaTheme="minorEastAsia"/>
          <w:b w:val="0"/>
        </w:rPr>
        <w:t xml:space="preserve"> </w:t>
      </w:r>
      <w:r>
        <w:rPr>
          <w:rStyle w:val="FontStyle74"/>
          <w:b w:val="0"/>
        </w:rPr>
        <w:t>пользоваться геометрическим языком для описания предметов окружающего мира;  вычислять значения геометрических величин;  решать геометрические задачи, опираясь на изученные свойства фигур и отношений между ними, применяя дополнительные построения;  решать задачи с помощью геометрических преобразований и геометрических мест;  проводить доказательные рассуждения при решении задач, используя известные теоремы, обнаруживая возможности для их использования.</w:t>
      </w:r>
      <w:proofErr w:type="gramEnd"/>
    </w:p>
    <w:p w:rsidR="0016215C" w:rsidRDefault="0016215C" w:rsidP="0016215C">
      <w:pPr>
        <w:spacing w:after="0"/>
        <w:ind w:left="-567"/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курса  «МАТЕМАТИКА»  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" Алгебра и начала математического анализа " 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 (профильный уровень)</w:t>
      </w:r>
    </w:p>
    <w:tbl>
      <w:tblPr>
        <w:tblStyle w:val="ab"/>
        <w:tblW w:w="0" w:type="auto"/>
        <w:tblLook w:val="04A0"/>
      </w:tblPr>
      <w:tblGrid>
        <w:gridCol w:w="1801"/>
        <w:gridCol w:w="6"/>
        <w:gridCol w:w="7"/>
        <w:gridCol w:w="2407"/>
        <w:gridCol w:w="2233"/>
        <w:gridCol w:w="6"/>
        <w:gridCol w:w="1148"/>
        <w:gridCol w:w="1963"/>
      </w:tblGrid>
      <w:tr w:rsidR="0016215C" w:rsidTr="0016215C">
        <w:tc>
          <w:tcPr>
            <w:tcW w:w="18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 том числе</w:t>
            </w:r>
          </w:p>
        </w:tc>
      </w:tr>
      <w:tr w:rsidR="0016215C" w:rsidTr="0016215C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уроков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Контрольные        работы</w:t>
            </w:r>
          </w:p>
        </w:tc>
      </w:tr>
      <w:tr w:rsidR="0016215C" w:rsidTr="0016215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6215C" w:rsidRDefault="001621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Многочлены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Степени и корни.</w:t>
            </w:r>
          </w:p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Степенные функции.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rPr>
          <w:trHeight w:val="573"/>
        </w:trPr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Показательная и логарифмическая функции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16215C" w:rsidTr="0016215C">
        <w:trPr>
          <w:trHeight w:val="754"/>
        </w:trPr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Первообразная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 интеграл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 </w:t>
            </w:r>
          </w:p>
        </w:tc>
      </w:tr>
      <w:tr w:rsidR="0016215C" w:rsidTr="0016215C"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Элементы   теории вероятностей и математической статистики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Уравнения и неравенства. Системы уравнений и неравенств.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rPr>
          <w:trHeight w:val="415"/>
        </w:trPr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23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1(4) </w:t>
            </w:r>
          </w:p>
        </w:tc>
      </w:tr>
      <w:tr w:rsidR="0016215C" w:rsidTr="0016215C">
        <w:trPr>
          <w:trHeight w:val="451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5C" w:rsidRDefault="0016215C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11(14)</w:t>
            </w:r>
          </w:p>
        </w:tc>
      </w:tr>
    </w:tbl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тем курса «МАТЕМАТИКА»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"Алгебра и начала математического анализа"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 (профильный уровень)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Тема 1.  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Многочлены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(9/8/1)</w:t>
      </w:r>
    </w:p>
    <w:p w:rsidR="0016215C" w:rsidRDefault="0016215C" w:rsidP="0016215C">
      <w:pPr>
        <w:widowControl w:val="0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Многочлены от одной переменной. Делимость многочленов. Деление многочленов с остатком. Рациональные корни многочленов с целыми коэффициентами.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Схема Горнера.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Теорема Безу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корней многочлена. Многочлены от двух переменных. Формулы сокращенного умножения для старших степеней.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Многочлены от нескольких переменных, симметрические многочлены.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 по теме «Разложение многочлена на множители»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 по теме «Решение уравнений»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№1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Многочлены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Знать:  </w:t>
      </w:r>
      <w:r>
        <w:rPr>
          <w:rFonts w:ascii="Times New Roman" w:hAnsi="Times New Roman" w:cs="Times New Roman"/>
          <w:sz w:val="28"/>
          <w:szCs w:val="28"/>
        </w:rPr>
        <w:t xml:space="preserve">понятие многочлена, стандартный вид многочлена, тождественно равные многочлены;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схему  Горнера, </w:t>
      </w:r>
      <w:r>
        <w:rPr>
          <w:rFonts w:ascii="Times New Roman" w:hAnsi="Times New Roman" w:cs="Times New Roman"/>
          <w:sz w:val="28"/>
          <w:szCs w:val="28"/>
        </w:rPr>
        <w:t xml:space="preserve"> теорема Безу и следствия из нее;  что такое корни многочлена;  способы разложения многочлена на множители; понятие однородного симметрического многочлена;  теорему о корне уравнения.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 приводить многочлен к стандартному виду; выполнять арифметические операции над многочленами от одной переменной, деление многочлена на многочлен с остатком,  разложение многочлена  на линейные множители с помощью схемы Горнера и теоремы Безу и следствия  из нее;  решать уравнения высших степеней, однородные уравнения и системы уравнений,  симметрические уравнения  и   симметрические  системы уравнений.</w:t>
      </w:r>
      <w:proofErr w:type="gramEnd"/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2. 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Степени и корни. Степенные функции.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(20/18/2)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действительного числа.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26" type="#_x0000_t75" style="width:18.75pt;height:18.75pt" o:ole="">
            <v:imagedata r:id="rId8" o:title=""/>
          </v:shape>
          <o:OLEObject Type="Embed" ProgID="Equation.3" ShapeID="_x0000_i1026" DrawAspect="Content" ObjectID="_1517040199" r:id="rId9"/>
        </w:object>
      </w:r>
      <w:r>
        <w:rPr>
          <w:rFonts w:ascii="Times New Roman" w:hAnsi="Times New Roman" w:cs="Times New Roman"/>
          <w:sz w:val="28"/>
          <w:szCs w:val="28"/>
        </w:rPr>
        <w:t>, их свойства и графики. Свойства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-ой степени. Преобразование иррациональных  выражений.  Понятие степени с любым рациональным  показателем  и ее свойства. Степенные функции, их свойства и графики.  Производная степенной функции. Извлечение корней из  комплексных чисел. Основная теорема алгебры.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С.р.№3 по теме «Корень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-ой степени   и его свойства»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С.р.№4 по теме «Преобразование иррациональных  выражений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С.р.№5 по теме «Степенные функции, их свойства и графики 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№2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Степени и корни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Степенные функции»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Таблицы: «Функции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27" type="#_x0000_t75" style="width:18.75pt;height:18.75pt" o:ole="">
            <v:imagedata r:id="rId8" o:title=""/>
          </v:shape>
          <o:OLEObject Type="Embed" ProgID="Equation.3" ShapeID="_x0000_i1027" DrawAspect="Content" ObjectID="_1517040200" r:id="rId10"/>
        </w:object>
      </w:r>
      <w:r>
        <w:rPr>
          <w:rFonts w:ascii="Times New Roman" w:hAnsi="Times New Roman" w:cs="Times New Roman"/>
          <w:position w:val="-8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«Свойства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степени», «Степенные функции»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Знать:  </w:t>
      </w:r>
      <w:r>
        <w:rPr>
          <w:rFonts w:ascii="Times New Roman" w:hAnsi="Times New Roman" w:cs="Times New Roman"/>
          <w:sz w:val="28"/>
          <w:szCs w:val="28"/>
        </w:rPr>
        <w:t>о понятии 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действительного числа, понятия подкоренного числа,  показателя корня,  извлечения корня,  радикала;  о графическом  способе  решения уравнения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а, при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 - четном,  нечетном и равном нулю;  определение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неотрицательного числа, определение корня нечетной степени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6215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отрицательного числа;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свойства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28" type="#_x0000_t75" style="width:18.75pt;height:18.75pt" o:ole="">
            <v:imagedata r:id="rId8" o:title=""/>
          </v:shape>
          <o:OLEObject Type="Embed" ProgID="Equation.3" ShapeID="_x0000_i1028" DrawAspect="Content" ObjectID="_1517040201" r:id="rId11"/>
        </w:object>
      </w:r>
      <w:r>
        <w:rPr>
          <w:rFonts w:ascii="Times New Roman" w:hAnsi="Times New Roman" w:cs="Times New Roman"/>
          <w:sz w:val="28"/>
          <w:szCs w:val="28"/>
        </w:rPr>
        <w:t xml:space="preserve">, об обратимости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29" type="#_x0000_t75" style="width:18.75pt;height:18.75pt" o:ole="">
            <v:imagedata r:id="rId8" o:title=""/>
          </v:shape>
          <o:OLEObject Type="Embed" ProgID="Equation.3" ShapeID="_x0000_i1029" DrawAspect="Content" ObjectID="_1517040202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,  вид графика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30" type="#_x0000_t75" style="width:18.75pt;height:18.75pt" o:ole="">
            <v:imagedata r:id="rId8" o:title=""/>
          </v:shape>
          <o:OLEObject Type="Embed" ProgID="Equation.3" ShapeID="_x0000_i1030" DrawAspect="Content" ObjectID="_1517040203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,  при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 четном и нечетном;  теоремы, выражающие  свойства корня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-ой степени и их доказательства; понятие иррациональных выражений; преобразования вынесения множителя за знак радикала  и  внесения множителя под знак радикала, преобразование выражений, содержащих радикалы; определение степени с дробным положительным и дробным отрицательным показателями,  свойства степени с рациональным показателем;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определение степенной функции, свойства функции положительным    дробным    и  отрицательным   дробным показателями, теорему о производной степенной функции; предел корня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комплексного числа, алгоритм извлечения корня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-ой степени из комплексного числа, основную теорему алгебры.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Уметь: </w:t>
      </w:r>
      <w:r>
        <w:rPr>
          <w:rFonts w:ascii="Times New Roman" w:hAnsi="Times New Roman" w:cs="Times New Roman"/>
          <w:sz w:val="28"/>
          <w:szCs w:val="28"/>
        </w:rPr>
        <w:t xml:space="preserve">извлекать корень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действительного числа; строить график функции  у =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решать  уравнения   вида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а, при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 - четном,  нечетном и равном нулю;  извлекать корни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 из действительного числа, решать задания  с использованием   корня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из действительного числа;   строить  график 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31" type="#_x0000_t75" style="width:18.75pt;height:18.75pt" o:ole="">
            <v:imagedata r:id="rId8" o:title=""/>
          </v:shape>
          <o:OLEObject Type="Embed" ProgID="Equation.3" ShapeID="_x0000_i1031" DrawAspect="Content" ObjectID="_1517040204" r:id="rId14"/>
        </w:object>
      </w:r>
      <w:r>
        <w:rPr>
          <w:rFonts w:ascii="Times New Roman" w:hAnsi="Times New Roman" w:cs="Times New Roman"/>
          <w:sz w:val="28"/>
          <w:szCs w:val="28"/>
        </w:rPr>
        <w:t xml:space="preserve">, использовать свойства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 =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32" type="#_x0000_t75" style="width:18.75pt;height:18.75pt" o:ole="">
            <v:imagedata r:id="rId8" o:title=""/>
          </v:shape>
          <o:OLEObject Type="Embed" ProgID="Equation.3" ShapeID="_x0000_i1032" DrawAspect="Content" ObjectID="_1517040205" r:id="rId15"/>
        </w:object>
      </w:r>
      <w:r>
        <w:rPr>
          <w:rFonts w:ascii="Times New Roman" w:hAnsi="Times New Roman" w:cs="Times New Roman"/>
          <w:position w:val="-8"/>
          <w:sz w:val="28"/>
          <w:szCs w:val="28"/>
        </w:rPr>
        <w:t xml:space="preserve">при решении задач;  вычислять   корни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степени,  использовать  свойства корня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-ой степени   при решении задач;  выносит  множитель  из-под   знака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и  вносить  множитель под знак  корня, выполнять действия с корнями, сокращать дроби с использованием радикалов,  преобразовывать выражения,  содержащие радикалы; заменять  степень с дробным показателем  корнем и наоборот,  вычислять степени с дробным показателем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упрощать числовые  и буквенные выражения с  степенной функции с дробным показателем; строить графики  степенной функции с  положительным дробным и отрицательным дробным показателями;  решать задания с применением   производной  степенной функции; применять алгоритм извлечения корня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-ой степени из комплексного числа; решать кубические уравнения.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3.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Показательная и логарифмическая функции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(35/32/3)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Показательная функция (экспонента), её свойства и график. Показательные уравнения   и  методы их решения.  Показательные неравенства.   Понятие логарифма.   Логарифм числа. Основное логарифмическое тождество.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Логарифмическая  функция, её свойства и график. Свойства логарифмов. Логарифм произведения, частного, степени,  переход к новому основанию  логарифма. Логарифмические уравнения  и  методы  их решения.   Логарифмические неравенства.    Дифференцирование показательной и логарифмической функций. Десятичный и натуральный логарифмы, число е.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С.р.№6 по теме «Показательная функция, её свойства и график»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С.р.№7 по теме «Показательные уравнения»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С.р.№8по теме «Показательные   неравенства»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С.р.№9 по теме «Понятие логарифма»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С.р.№10 по теме «Функция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, её свойства и график»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С.р.№11 по теме «Свойства логарифмов»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С.р.№12 по теме «Логарифмические уравнения»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С.р.№13 по теме «Логарифмические неравенства»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С.р.№14 по теме «Дифференцирование показательной  функции»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С.р.№15 по теме «Дифференцирование логарифмической  функции»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Контрольная работа №4 по теме «Показательная функция»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№5 по теме «Логарифмическая функция»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 №6 по теме «Показательная и логарифмическая функции»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Таблицы: «Показательная функция», «Функция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», «Логарифм. Свойства логарифмов»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</w:t>
      </w:r>
      <w:r>
        <w:rPr>
          <w:rFonts w:ascii="Times New Roman" w:hAnsi="Times New Roman" w:cs="Times New Roman"/>
          <w:sz w:val="28"/>
          <w:szCs w:val="28"/>
        </w:rPr>
        <w:t>определение  степени с иррациональным  показателем,  понятие  и свойства степени с произвольным  действительным показателем,   определение  и свойства показательной функции,  свойства функций  у =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 и  у = (</w:t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16" o:title=""/>
          </v:shape>
          <o:OLEObject Type="Embed" ProgID="Equation.3" ShapeID="_x0000_i1033" DrawAspect="Content" ObjectID="_1517040206" r:id="rId17"/>
        </w:object>
      </w:r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алгоритм решений уравнений и неравенств графическим способом;  определение показательного уравнения  и неравенства,  теорему о показательном уравнении  и неравенстве, основные приемы и методы решения  показательных  уравнений  и неравенств;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определение логарифма, основное логарифмическое тождество,   основные свойства  логарифмов, понятие логарифмирования  и  потенцирования,  определение десятичного логарифма; понятие логарифмической функции,  логарифмической кривой, свойство обратимости логарифмической  функции, свойство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   определение логарифмических уравнений, систем уравнений  и   неравенств,  ОДЗ логарифмических уравнений,  систем уравнений  и   неравенств;   алгоритм решения логарифмических уравнений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 уравнений  и   неравенств  методом  потенцирования и логарифмирования,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 – графическим,  введением  новой переменной;  теорему о переходе к новому  основанию логарифма и следствия из нее;  понятие и значение числа </w:t>
      </w:r>
      <w:r>
        <w:rPr>
          <w:rFonts w:ascii="Times New Roman" w:hAnsi="Times New Roman" w:cs="Times New Roman"/>
          <w:i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, график и свойства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формулу производной функции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определение натурального логарифма, график и свойства  функции  у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формулу производной натурального логарифма.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Уметь:  </w:t>
      </w:r>
      <w:r>
        <w:rPr>
          <w:rFonts w:ascii="Times New Roman" w:hAnsi="Times New Roman" w:cs="Times New Roman"/>
          <w:sz w:val="28"/>
          <w:szCs w:val="28"/>
        </w:rPr>
        <w:t xml:space="preserve">находить значение степени при любом действительном значении показателя, находить значении  выражений, используя свойства степени с  действительным показателем,  строить график   показательной функции,  применять различные  приемы  и  методы   при решении показательных уравнений и неравенств, систем уравнений; вычислять логарифмы,  строить графики  различных логарифмических  функций  и функции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использовать свойства логарифмов при решении примеров и задач, выполнять логарифмирование и потенцирование,  решать логарифмические уравнения  и системы уравнений, неравенства и системы неравенств  методом потенцирования,  логарифмирования,  введения новой переменной, функционально – графическим методом, использовать формулу перехода к другому основанию при решении различных заданий;  строить графики функций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применять свойства функций 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использовать формулу производной функций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при 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4.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>Первообразная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и интеграл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(8/7/1)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Первообразная.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Первообразные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элементарных функций.  Правила вычисления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первообразных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>.  Площадь криволинейной трапеции. Понятие об  определенном  интеграле. Формула Ньютона- Лейбница. Примеры применения интеграла в физике и геометрии.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С.р.№16 по теме «Первообразная»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С.р.№17 по теме «Определенный интеграл»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К.р.№7 по теме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 интеграл»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Таблицы: «Таблица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первообразных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 </w:t>
      </w:r>
      <w:r>
        <w:rPr>
          <w:rFonts w:ascii="Times New Roman" w:hAnsi="Times New Roman" w:cs="Times New Roman"/>
          <w:sz w:val="28"/>
          <w:szCs w:val="28"/>
        </w:rPr>
        <w:t>понятия дифференцирования, интегрирования;  определение первообразной, таблицу формул для нахождения первообразной, правила интегрирования функций;  определение определенного интеграла,  основные свойства определенного интеграла,  геометрический и физический смысл определенного интеграла,  формулу  Ньютона- Лейбница, формулу вычисления площади, ограниченную графиками нескольких функций.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Уметь:   </w:t>
      </w:r>
      <w:r>
        <w:rPr>
          <w:rFonts w:ascii="Times New Roman" w:hAnsi="Times New Roman" w:cs="Times New Roman"/>
          <w:sz w:val="28"/>
          <w:szCs w:val="28"/>
        </w:rPr>
        <w:t xml:space="preserve">находить первообразные, решать задачи   на  применение интеграла в физике и геометрии,  выполнять задания,  используя правила нахождения первообразной,  вычислять определенный интеграл по формуле  </w:t>
      </w:r>
      <w:r>
        <w:rPr>
          <w:rFonts w:ascii="Times New Roman" w:hAnsi="Times New Roman" w:cs="Times New Roman"/>
          <w:sz w:val="28"/>
          <w:szCs w:val="28"/>
        </w:rPr>
        <w:lastRenderedPageBreak/>
        <w:t>Ньютона- Лейбница, вычислять площадь фигуры, ограниченной  графиками функций.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5.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Элементы   теории вероятностей и математической статистики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(11/10/1)</w:t>
      </w:r>
    </w:p>
    <w:p w:rsidR="0016215C" w:rsidRDefault="0016215C" w:rsidP="0016215C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и геометрия.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Независимые повторения испытаний  с двумя исходами.  Формулы числа перестановок, сочетаний, размещений. Решение комбинаторных задач.  Схема Бернулли, теорема Бернулли.  Вероятность и статистическая частота наступления события. Табличное и графическое представление данных. Числовые характеристики рядов данных.   Решение практических задач с применением вероятностных методов.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С.р.№18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комбинаторных задач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№8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Комбинаторика и вероятность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pStyle w:val="a5"/>
        <w:widowControl w:val="0"/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Знать:  </w:t>
      </w:r>
      <w:r>
        <w:rPr>
          <w:rFonts w:ascii="Times New Roman" w:hAnsi="Times New Roman"/>
          <w:sz w:val="28"/>
          <w:szCs w:val="28"/>
        </w:rPr>
        <w:t>определение вероятности события;  правило для нахождения геометрических  вероятностей; схему Бернулли, теорему  Бернулли; статистические методы  обработки информации; определение частоты варианты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6215C" w:rsidRDefault="0016215C" w:rsidP="0016215C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Style w:val="FontStyle74"/>
          <w:b w:val="0"/>
          <w:i/>
        </w:rPr>
        <w:t xml:space="preserve">          </w:t>
      </w:r>
      <w:r>
        <w:rPr>
          <w:rFonts w:ascii="Times New Roman" w:hAnsi="Times New Roman"/>
          <w:b/>
          <w:i/>
          <w:sz w:val="28"/>
          <w:szCs w:val="28"/>
        </w:rPr>
        <w:t>Уметь</w:t>
      </w:r>
      <w:r>
        <w:rPr>
          <w:rStyle w:val="FontStyle74"/>
          <w:i/>
        </w:rPr>
        <w:t xml:space="preserve">:  </w:t>
      </w:r>
      <w:r>
        <w:rPr>
          <w:rFonts w:ascii="Times New Roman" w:hAnsi="Times New Roman"/>
          <w:sz w:val="28"/>
          <w:szCs w:val="28"/>
        </w:rPr>
        <w:t>решать простейшие комбинаторные задачи методом перебора, а также с использованием известных формул;  вычислять в простейших случаях вероятности событий на основе подсчета числа исходов; использовать приобретенные знания и умения в практической деятельности и повседневной жизни для: анализа реальных числовых данных, представленных в виде диаграмм, графиков;  анализа информации статистического характера.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Тема 6.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Уравнения и неравенства. Системы уравнений и неравенств.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>(30/28/2)</w:t>
      </w:r>
    </w:p>
    <w:p w:rsidR="0016215C" w:rsidRDefault="0016215C" w:rsidP="0016215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Равносильность уравнений, неравенств, систем.    Решение систем неравенств с одной переменной. Метод интервалов. Изображения на координатной плоскости множества решения уравнений и неравен</w:t>
      </w:r>
      <w:proofErr w:type="gramStart"/>
      <w:r>
        <w:rPr>
          <w:rFonts w:ascii="Times New Roman" w:hAnsi="Times New Roman"/>
          <w:sz w:val="28"/>
          <w:szCs w:val="28"/>
        </w:rPr>
        <w:t>ств с дв</w:t>
      </w:r>
      <w:proofErr w:type="gramEnd"/>
      <w:r>
        <w:rPr>
          <w:rFonts w:ascii="Times New Roman" w:hAnsi="Times New Roman"/>
          <w:sz w:val="28"/>
          <w:szCs w:val="28"/>
        </w:rPr>
        <w:t>умя переменными и их систем. Уравнения и неравенства с модулями. Иррациональные уравнения и неравенства. Доказательство неравенств. Решение  уравнений, неравенств, систем уравнений и неравен</w:t>
      </w:r>
      <w:proofErr w:type="gramStart"/>
      <w:r>
        <w:rPr>
          <w:rFonts w:ascii="Times New Roman" w:hAnsi="Times New Roman"/>
          <w:sz w:val="28"/>
          <w:szCs w:val="28"/>
        </w:rPr>
        <w:t>ств с дв</w:t>
      </w:r>
      <w:proofErr w:type="gramEnd"/>
      <w:r>
        <w:rPr>
          <w:rFonts w:ascii="Times New Roman" w:hAnsi="Times New Roman"/>
          <w:sz w:val="28"/>
          <w:szCs w:val="28"/>
        </w:rPr>
        <w:t>умя переменными. Системы уравнений.  Основные методы  решения систем уравнений: подстановка, алгебраическое сложение, введение новых переменных. Задачи с параметрами.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С.р.№19 по теме «Общие методы решения уравнений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С.р.№20 по теме «Решение неравенств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С.р.№21 по теме «</w:t>
      </w:r>
      <w:r>
        <w:rPr>
          <w:rFonts w:ascii="Times New Roman" w:hAnsi="Times New Roman"/>
          <w:sz w:val="28"/>
          <w:szCs w:val="28"/>
        </w:rPr>
        <w:t>Уравнения и неравенства с модулями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С.р.№22 по теме «</w:t>
      </w:r>
      <w:r>
        <w:rPr>
          <w:rFonts w:ascii="Times New Roman" w:hAnsi="Times New Roman"/>
          <w:sz w:val="28"/>
          <w:szCs w:val="28"/>
        </w:rPr>
        <w:t xml:space="preserve">Иррациональные уравнения и неравенства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С.р.№23 по теме «</w:t>
      </w:r>
      <w:r>
        <w:rPr>
          <w:rFonts w:ascii="Times New Roman" w:hAnsi="Times New Roman"/>
          <w:sz w:val="28"/>
          <w:szCs w:val="28"/>
        </w:rPr>
        <w:t>Системы уравнений»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№9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>Уравнения и неравенств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№10 по теме «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Системы уравнений и неравенств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Знать: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равносильных уравнений,  теоремы о равносильности уравнений, определение области допустимых значений уравнения,  этапы решения уравнения,  понятие проверки корней, понятие постороннего корня, причины потери корней при решении уравнений, общие методы решения уравнений;  понятия частное решение неравенства, общее решение неравенства, определение  равносильных неравенств,  теоремы о равносильности неравенств;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определение системы неравенств, совокупности  неравенств, понятия частное   и общее решения  системы неравенства, частное решение совокупности  неравенств, решение совокупности неравенств, алгоритм решения системы неравенств и совокупности неравенств; алгоритм и различные способы  решения неравенств с одной переменной,    </w:t>
      </w:r>
      <w:r>
        <w:rPr>
          <w:rFonts w:ascii="Times New Roman" w:hAnsi="Times New Roman"/>
          <w:sz w:val="28"/>
          <w:szCs w:val="28"/>
        </w:rPr>
        <w:t xml:space="preserve">уравнений  и неравенств с модулем;  </w:t>
      </w:r>
      <w:r>
        <w:rPr>
          <w:rFonts w:ascii="Times New Roman" w:hAnsi="Times New Roman" w:cs="Times New Roman"/>
          <w:sz w:val="28"/>
          <w:szCs w:val="28"/>
        </w:rPr>
        <w:t>условия для решения иррациональных неравенств; понятия решения уравнения с двумя переменными,  методику поиска целочисленных значений решения уравнения;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понятие решения  неравенства  с двумя переменными и системы неравенств с двумя переменными; определения систем уравнений и равносильных систем уравнений,  понятия решения  системы уравнений,  различные методы решения систем уравнений; этапы решения текстовых задач с помощью составления систем уравнений; определение уравнения с параметром,   понятие неравенства с параметром,  приемы  и методы решения  уравнений и неравенств  с параметрами.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Уметь: </w:t>
      </w:r>
      <w:r>
        <w:rPr>
          <w:rFonts w:ascii="Times New Roman" w:hAnsi="Times New Roman" w:cs="Times New Roman"/>
          <w:sz w:val="28"/>
          <w:szCs w:val="28"/>
        </w:rPr>
        <w:t>решать различные уравнения и определять их равносильность,  использовать теоремы о равносильности уравнений при их решении, решать показательные, логарифмические и иррациональные уравнения  различными способами и методами;  определять равносильность неравенств,  решать неравенства, системы неравенств, совокупности неравенств с одной переменной различными методами, решать иррациональные неравенства и неравенства с модулем;  строить график уравнения с двумя переменными, находить целочисленные    решения уравнения с двумя переменными,  определять множество точек координатной плоскости, удовлетворяющих неравенству и системе  неравенств;  решать системы уравнений различными методами,  решать системы трех уравнений с тремя переменными; решать текстовые задачи  поэтапно;  решать уравнения и неравенства с параметрами.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Повторение (23/19/1(4))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Действительные числа. Числовые функции. Тригонометрические функции.</w:t>
      </w:r>
    </w:p>
    <w:p w:rsidR="0016215C" w:rsidRDefault="0016215C" w:rsidP="0016215C">
      <w:pPr>
        <w:spacing w:after="12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Тригонометрические уравнения. Преобразование тригонометрических выражений. Производная. Комбинаторика и вероятность.  Элементы   теории вероятностей и математической статистики.  Многочлены. Степени и корни. Степенные функции. Показательная и логарифмическая функции.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Первообразная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интеграл. Уравнения и неравенства. Системы уравнений и неравенств. </w:t>
      </w:r>
    </w:p>
    <w:p w:rsidR="0016215C" w:rsidRDefault="0016215C" w:rsidP="0016215C">
      <w:pPr>
        <w:spacing w:after="12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по типу ЕГЭ 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курса «МАТЕМАТИКА» 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модуль "Геометрия"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 (профильный уровень)</w:t>
      </w:r>
    </w:p>
    <w:tbl>
      <w:tblPr>
        <w:tblStyle w:val="ab"/>
        <w:tblW w:w="0" w:type="auto"/>
        <w:tblLook w:val="04A0"/>
      </w:tblPr>
      <w:tblGrid>
        <w:gridCol w:w="1242"/>
        <w:gridCol w:w="3402"/>
        <w:gridCol w:w="1814"/>
        <w:gridCol w:w="1150"/>
        <w:gridCol w:w="1963"/>
      </w:tblGrid>
      <w:tr w:rsidR="0016215C" w:rsidTr="0016215C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 том числе</w:t>
            </w:r>
          </w:p>
        </w:tc>
      </w:tr>
      <w:tr w:rsidR="0016215C" w:rsidTr="0016215C">
        <w:trPr>
          <w:trHeight w:val="8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уроков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Контрольные        работы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Многогранники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Тела вращения.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Объёмы многогранников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Объёмы и поверхности тел вращения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215C" w:rsidTr="0016215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Повторение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1(2)</w:t>
            </w:r>
          </w:p>
        </w:tc>
      </w:tr>
      <w:tr w:rsidR="0016215C" w:rsidTr="0016215C">
        <w:trPr>
          <w:trHeight w:val="4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61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5C" w:rsidRDefault="0016215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6(7)</w:t>
            </w:r>
          </w:p>
        </w:tc>
      </w:tr>
    </w:tbl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тем курса «МАТЕМАТИКА»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"Геометрия"</w:t>
      </w: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 (профильный уровень)</w:t>
      </w:r>
    </w:p>
    <w:p w:rsidR="0016215C" w:rsidRDefault="0016215C" w:rsidP="0016215C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1.  Многогранники  (18/ 16/2)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Двугранный угол. Трехгранный и  многогранный углы.  Многогранник. Призма. Изображение призмы и  построение ее сечений.    Прямая   призма.    Параллелепипед. Прямоугольный параллелепипед.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Пирамида.  Построение пирамиды и ее плоских сечений.   Усеченная пирамида.   Правильная  пирамида.   Правильные  многогранники.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 по теме «Призма»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С.р.№2 по теме «Параллелепипед»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С.р.№3 по теме «Пирамида»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№1 по теме «Призма»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Контрольная работа №2 по теме «Пирамида»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многогранники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 «Призма»,  «Параллелепипед»,  «Пирамида»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</w:t>
      </w:r>
      <w:r>
        <w:rPr>
          <w:rFonts w:ascii="Times New Roman" w:hAnsi="Times New Roman" w:cs="Times New Roman"/>
          <w:sz w:val="28"/>
          <w:szCs w:val="28"/>
        </w:rPr>
        <w:t>понятие двугранного угла,  понятие меры соответствующего ему линейного угла,  понятие  трехгранных и многогранных углов; понятие многогранника, его элементов; понятие призмы, ее элементов, определение прямой и правильной призмы, боковой и полной поверхности призмы, теорему о боковой поверхности прямой призмы;  понятие прямоугольного параллелепипеда, теорему о диагонали прямоугольного параллелепипеда; понятие пирамиды, правильной пирамиды  и подчиненные понятия, теорему о боковой поверхности правильной пирамиды, теорему о сечениях пирамиды, параллельных основанию, понятие усеченной пирамиды и ее элементов; понятие правильного многогранника  и пять типов правильных многогранников.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Уметь:  </w:t>
      </w:r>
      <w:r>
        <w:rPr>
          <w:rFonts w:ascii="Times New Roman" w:hAnsi="Times New Roman" w:cs="Times New Roman"/>
          <w:sz w:val="28"/>
          <w:szCs w:val="28"/>
        </w:rPr>
        <w:t>изображать многогранные углы, многогранники: призму и ее сечения,  параллелепипед, пирамиду и ее плоские сечения, доказывать теоремы, применять  определения, теоремы при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>Тема 2. Тела вращения   (15 /14/1).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Цилиндр. Сечение цилиндра плоскостями.  Вписанная и описанная призмы.  Конус. Сечения конуса  плоскостями   Вписанная и описанная пирамиды.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Шар.  Сечение шара плоскостью. Симметрия шара. Касательная плоскость к шару. Пересечение двух сфер.  Вписанные и описанные многогранники.   О понятии тела и его поверхности в геометрии.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С.р.№4 по теме «Цилиндр»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С.р.№5 по теме «Конус»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С.р.№6 по теме «Шар»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 по теме «Тела вращения»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 тела вращения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 «Цилиндр»,  «Конус»,  «Шар»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Знать:  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цилиндра и связанных с ним понятий, основные виды сечений цилиндра,  понятие вписанной и описанной призмы, понятие касательной  к плоскости  цилиндра; определения конуса и связанных с ним понятий,  сечения  конуса, понятия  вписанных и описанных около конуса  пирамид, понятие касательной к плоскости конуса; определения шара и сферы и связанных с ними понятий, сечение шара плоскостью, свойства симметрии шара, понятия касательных к шару плоскости и прямой, понятия многогранника, вписанного в шар, и многогранника, описанного около шара, понятие тела и его поверхности.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Уметь:  </w:t>
      </w:r>
      <w:r>
        <w:rPr>
          <w:rFonts w:ascii="Times New Roman" w:hAnsi="Times New Roman" w:cs="Times New Roman"/>
          <w:sz w:val="28"/>
          <w:szCs w:val="28"/>
        </w:rPr>
        <w:t>выполнять построение тел вращения и их сечений, доказывать теоремы, применять свойства  цилиндра, конуса и шара при решении задач.</w: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</w:t>
      </w:r>
      <w:r w:rsidR="007058F2">
        <w:rPr>
          <w:rFonts w:ascii="Times New Roman" w:hAnsi="Times New Roman" w:cs="Times New Roman"/>
          <w:b/>
          <w:i/>
          <w:sz w:val="32"/>
          <w:szCs w:val="32"/>
        </w:rPr>
        <w:t>а 3. Объёмы  многогранников  (11 /10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/1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 xml:space="preserve"> )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  объёма.  Объём прямоугольного параллелепипеда. Объём наклонного параллелепипеда.  Объём  призмы.  Равновеликие тела. Объём пирамиды.  Объем усеченной пирамиды. Объёмы подобных тел.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С.р.№7 по теме «Объём  параллелепипеда»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С.р.№8 по теме « Объём пирамиды»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№4 по теме «Объёмы  многогранников»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многогранники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 «Призма»,  «Параллелепипед»,  «Пирамида»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Знать:  </w:t>
      </w:r>
      <w:r>
        <w:rPr>
          <w:rFonts w:ascii="Times New Roman" w:hAnsi="Times New Roman" w:cs="Times New Roman"/>
          <w:sz w:val="28"/>
          <w:szCs w:val="28"/>
        </w:rPr>
        <w:t>свойства объема, объем куба, прямоугольного параллелепипеда, наклонного параллелепипеда, призмы,  пирамиды и усеченной пирамиды, объемы и площади поверхностей пространственных тел.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Уметь:   </w:t>
      </w:r>
      <w:r>
        <w:rPr>
          <w:rFonts w:ascii="Times New Roman" w:hAnsi="Times New Roman" w:cs="Times New Roman"/>
          <w:sz w:val="28"/>
          <w:szCs w:val="28"/>
        </w:rPr>
        <w:t>выводить формулы для вычисления объема куба, прямоугольного параллелепипеда,  наклонного параллелепипеда, призмы,  произвольной пирамиды, применять формулы при решении задач.</w:t>
      </w:r>
    </w:p>
    <w:p w:rsidR="0016215C" w:rsidRDefault="0016215C" w:rsidP="0016215C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 4. Объёмы и поверхности тел вращения   (10 /9/1).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цилиндра. Объём конуса. Объем усеченного конуса.  Объём шара. Объем шарового сегмента и сектора.  Площадь боковой поверхности цилиндра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Площадь боковой поверхности  конуса.  Площадь сферы.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С.р.№9 по теме «Объём цилиндра»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С.р.№10 по теме «Объём конуса»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С.р.№11 по теме «Площадь боковой поверхности цилиндра»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С.р.№12 по теме «Площадь боковой поверхности  конуса»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С.р.№13 по теме «Площадь сферы»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№5 по теме «Объёмы и поверхности тел вращения»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пособия: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Модели:  тела вращения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 «Цилиндр»,  «Конус»,  «Шар»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Знать:  </w:t>
      </w:r>
      <w:r>
        <w:rPr>
          <w:rFonts w:ascii="Times New Roman" w:hAnsi="Times New Roman" w:cs="Times New Roman"/>
          <w:sz w:val="28"/>
          <w:szCs w:val="28"/>
        </w:rPr>
        <w:t>формулы объема цилиндра, конуса, усеченного конуса, шара, шарового сегмента и сектора, общую формулу для объема тел вращения;  формулы боковой поверхности  цилиндра и конуса, площади сферы.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Уметь:   </w:t>
      </w:r>
      <w:r>
        <w:rPr>
          <w:rFonts w:ascii="Times New Roman" w:hAnsi="Times New Roman" w:cs="Times New Roman"/>
          <w:sz w:val="28"/>
          <w:szCs w:val="28"/>
        </w:rPr>
        <w:t xml:space="preserve">выводить и применять формулы объема цилиндра, конуса, усеченного конуса, шара, шарового сегмента и сектора, общую формулу для объема тел вращения,   формулы боковой поверхности  цилиндра и конуса, площади сферы при решении задач. </w:t>
      </w:r>
    </w:p>
    <w:p w:rsidR="0016215C" w:rsidRPr="007058F2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 w:rsidRPr="007058F2">
        <w:rPr>
          <w:rFonts w:ascii="Times New Roman" w:hAnsi="Times New Roman" w:cs="Times New Roman"/>
          <w:b/>
          <w:i/>
          <w:sz w:val="32"/>
          <w:szCs w:val="32"/>
        </w:rPr>
        <w:t>Повторение    (14/12/1(2))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Логическое строение геометрии. Прямые и плоскости в пространстве. Параллельность. Перпендикулярность в пространстве. Многогранники.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Тела вращения.  Объёмы  многогранников  и объёмы и поверхности тел вращения.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тест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 схему логического строения  геометрии;  определения и теоремы о параллельности и   перпендикулярности  прямых и плоскостях в пространстве; многогранники, их элементы; тела вращения и их элементы;  формулы для вычисления объёма  многогранников, тел вращения и поверхности тел вращения.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Уметь:  </w:t>
      </w:r>
      <w:r>
        <w:rPr>
          <w:rFonts w:ascii="Times New Roman" w:hAnsi="Times New Roman" w:cs="Times New Roman"/>
          <w:sz w:val="28"/>
          <w:szCs w:val="28"/>
        </w:rPr>
        <w:t xml:space="preserve"> решать задачи</w:t>
      </w: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Default="0016215C" w:rsidP="0016215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C" w:rsidRPr="007058F2" w:rsidRDefault="0016215C" w:rsidP="0016215C">
      <w:pPr>
        <w:spacing w:after="1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058F2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Контроль уровня </w:t>
      </w:r>
      <w:proofErr w:type="spellStart"/>
      <w:r w:rsidRPr="007058F2">
        <w:rPr>
          <w:rFonts w:ascii="Times New Roman" w:hAnsi="Times New Roman" w:cs="Times New Roman"/>
          <w:b/>
          <w:i/>
          <w:sz w:val="36"/>
          <w:szCs w:val="36"/>
        </w:rPr>
        <w:t>обученности</w:t>
      </w:r>
      <w:proofErr w:type="spellEnd"/>
      <w:r w:rsidRPr="007058F2">
        <w:rPr>
          <w:rFonts w:ascii="Times New Roman" w:hAnsi="Times New Roman" w:cs="Times New Roman"/>
          <w:b/>
          <w:i/>
          <w:sz w:val="36"/>
          <w:szCs w:val="36"/>
        </w:rPr>
        <w:t xml:space="preserve">  учащихся</w:t>
      </w:r>
    </w:p>
    <w:p w:rsidR="0016215C" w:rsidRDefault="0016215C" w:rsidP="0016215C">
      <w:pPr>
        <w:shd w:val="clear" w:color="auto" w:fill="FFFFFF"/>
        <w:spacing w:after="0"/>
        <w:ind w:left="-567" w:firstLine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Результаты обучения представлены в требованиях к уровню подготовки и задают систему итоговых результатов обучения, которых должны достигать все выпускники, изучавшие курс математики по профильному уровню, и достижение которых является обязательным условием положительной аттестации ученика за курс средней (полной) школы. Эти требования структурированы по трем компонентам: «знать/понимать», «уметь», «использовать приобретенные знания и умения в практической деятельности и повседневной жизни»</w:t>
      </w:r>
      <w:r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16215C" w:rsidRDefault="0016215C" w:rsidP="0016215C">
      <w:pPr>
        <w:spacing w:after="0"/>
        <w:ind w:left="-567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</w:t>
      </w:r>
      <w:r>
        <w:rPr>
          <w:rFonts w:ascii="Times New Roman" w:hAnsi="Times New Roman" w:cs="Times New Roman"/>
          <w:sz w:val="28"/>
          <w:szCs w:val="28"/>
        </w:rPr>
        <w:t xml:space="preserve">практикумы и практические работы,  тесты,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самостоятельные и контрольные работы. Основные виды проверки знаний – текущая и итоговая. Текущая проверка проводится систематически из урока в урок, а итоговая – по завершении темы (раздела). По итогам 1 полугодия в 10 и 11 классах и итогам 10 класса – административная контрольная работа, во 2 полугодии 11 класса – административная контрольная работа по типу ЕГЭ и пробный экзамен по типу ЕГЭ. </w:t>
      </w:r>
    </w:p>
    <w:p w:rsidR="0016215C" w:rsidRDefault="0016215C" w:rsidP="0016215C">
      <w:pPr>
        <w:pStyle w:val="a9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Самостоятельные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модуля «Алгебра и начала математического анализа»  проводятся по текстам, составленным  учителем и текстам  из разработки Л.А.Александровой «Алгебра и начала анализа»  10 класс  Самостоятельные работы  М.: Мнемозина, 2013. – 127с.(4варианта);   11класс  Самостоятельные работы  М.: Мнемозина, 2009. – 100с.(4варианта).  Контрольные работы проводятся по тексту из разработки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В.И.Глизбург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Алгебра и начала анализа. Контрольные работы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Профильный уровень М.:,  Мнемозина, 2005. – 62с.  и Алгебра и начала анализа. Контрольные работы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Профильный уровень М.:,  Мнемозина, 2008. – 55с.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Самостоятельные работы модуля «Геометрия» проводятся по индивидуальным карточкам и текстам из пособия  Макаровой О.В. Поурочное планирование по геометрии 10класс М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>здательство «Экзамен», 2009.-223с.   и Ю.А.Киселевой  Геометрия. 11 класс: Поурочные планы 1 часть Волгоград: Учитель, 2012.-211с.   и Ю.А.Киселевой  Геометрия. 11 класс:  Поурочные планы 2 часть  Волгоград: Учитель, 2012.-317с.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Контрольные работы проводятся по тексту из разработки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Дудницына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Ю.П. Контрольные работы по геометрии: 10 класс М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здательство «Экзамен», 2007.-63с.  и  Контрольные работы по геометрии: 11 класс М:Издательство «Экзамен», 2007.-69с. 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Эти формы контроля предполагают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 с учетом индивидуальных способностей обучающихся, а также с учетом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058F2" w:rsidRDefault="007058F2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215C" w:rsidRPr="007058F2" w:rsidRDefault="0016215C" w:rsidP="0016215C">
      <w:pPr>
        <w:spacing w:after="120"/>
        <w:rPr>
          <w:rFonts w:ascii="Times New Roman" w:hAnsi="Times New Roman" w:cs="Times New Roman"/>
          <w:b/>
          <w:i/>
          <w:sz w:val="36"/>
          <w:szCs w:val="36"/>
        </w:rPr>
      </w:pPr>
      <w:r w:rsidRPr="007058F2">
        <w:rPr>
          <w:rFonts w:ascii="Times New Roman" w:hAnsi="Times New Roman" w:cs="Times New Roman"/>
          <w:b/>
          <w:i/>
          <w:sz w:val="36"/>
          <w:szCs w:val="36"/>
        </w:rPr>
        <w:lastRenderedPageBreak/>
        <w:t>Литература и средства обучения.</w:t>
      </w:r>
    </w:p>
    <w:p w:rsidR="0016215C" w:rsidRPr="007058F2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 w:rsidRPr="007058F2">
        <w:rPr>
          <w:rFonts w:ascii="Times New Roman" w:hAnsi="Times New Roman" w:cs="Times New Roman"/>
          <w:b/>
          <w:i/>
          <w:sz w:val="32"/>
          <w:szCs w:val="32"/>
        </w:rPr>
        <w:t>Для учителя: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обязательных результатов обучения, Москва, Просвещение, 1989.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КИМ. </w:t>
      </w:r>
      <w:r>
        <w:rPr>
          <w:rFonts w:ascii="Times New Roman" w:eastAsia="Times New Roman" w:hAnsi="Times New Roman" w:cs="Times New Roman"/>
          <w:sz w:val="28"/>
          <w:szCs w:val="28"/>
        </w:rPr>
        <w:t>Алгебра и начала анализа. 10 класс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/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ост.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А.Н.Рурукин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М.: ВАКО, 2015.- 112с.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А.П.Ершова,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В.В.Голобородько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Алгебра и начала анализа 10 – 11, Самостоятельные и контрольные работы. 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2005, - 208с.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Л.О.Денищева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Алгебра и начала анализа. 10–11 классы: тематические тесты и зачеты.    – М.: Мнемозина, 2007 – 102с.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Л.А.Александрова  Алгебра и начала анализа, самостоятельные работы 10 класс, М.: Мнемозина, 2013. – 127с.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Л.А.Александрова  Алгебра и начала анализа, самостоятельные работы 11 класс, М.: Мнемозина, 2009. – 100с.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В.И.Глизбург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Алгебра и начала анализа. Контрольные работы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Профильный уровень М.:,  Мнемозина, 2005. – 62с.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В.И.Глизбург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Алгебра и начала анализа. Контрольные работы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Профильный уровень М.:,  Мнемозина, 2008. – 55с.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Дудницын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В.Л.Кронгауз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Контрольные работы по геометрии:  10кл.   М.: Издательство «Экзамен», 2007. – 63с.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Дудницын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В.Л.Кронгауз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Контрольные работы по геометрии:  11кл.   М.: Издательство «Экзамен», 2007. – 30с.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А.Н.Рурукин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Поурочные разработки по алгебре и началам анализа 10-11кл. – М.: ВАКО, 2012.- 352с.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О.В.Макарова Поурочное планирование по геометрии: 10класс. М.: Издательство «Экзамен», 2009.-223с.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Т.Л.Афанасьева Геометрия 10 класс:  Поурочные планы. -  Волгоград: Учитель, 2000.-107с.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Т.Л.Афанасьева Геометрия 11 класс:  Поурочные планы. -  Волгоград: Учитель, 2003.-95с.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Ю.А.Киселева Геометрия 11 класс:  Поурочные планы  1часть.- Волгоград: Учитель, 2012.-211с.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Ю.А.Киселева Геометрия 11 класс:  Поурочные планы  2часть.- Волгоград: Учитель, 2012.-317с.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Мордкович А.Г. Алгебра и начала математического  анализа. 10 класс. В двух частях  Часть 1 Учебник (профильный уровень)   М.: Мнемозина, 2010 . – 424с.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Мордкович А.Г. Алгебра и начала математического  анализа. 11 класс. В двух частях  Часть 1 Учебник (профильный уровень)   М.: Мнемозина, 2009 . – 287с.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Алгебра и начала математического  анализа. 10 класс. В 2ч. Ч 2. Задачник (профильный  уровень) /  [А.Г.Мордкович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Мнемозина, 2010,    - 343с.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Алгебра и начала математического  анализа. 11 класс. В 2ч. Ч 2. Задачник (профильный  уровень) /  [А.Г.Мордкович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Мнемозина, 2009,    - 264с.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Погорелов А.В. Геометрия: учебник для 10 – 11кл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бщеобразовательных учреждений . М.: Просвещение, 2012 – 175с.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Д.А.Мальцев, А.А.Мальцев, Л.И.Мальцева Математика, ЕГЭ 2014. Книга 1  М.: Народное образование, 2014.-320с.</w:t>
      </w:r>
    </w:p>
    <w:p w:rsidR="0016215C" w:rsidRDefault="0016215C" w:rsidP="0016215C">
      <w:pPr>
        <w:pStyle w:val="a9"/>
        <w:numPr>
          <w:ilvl w:val="1"/>
          <w:numId w:val="8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Д.А.Мальцев, А.А.Мальцев, Л.И.Мальцева Математика, ЕГЭ 2014. Книга 2  М.: Народное образование, 2014.-272с.</w:t>
      </w:r>
    </w:p>
    <w:p w:rsidR="0016215C" w:rsidRDefault="0016215C" w:rsidP="0016215C">
      <w:pPr>
        <w:pStyle w:val="a9"/>
        <w:numPr>
          <w:ilvl w:val="1"/>
          <w:numId w:val="8"/>
        </w:num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Математика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ЕГЭ-2014. 10–11 классы: тематические тесты: в 2 ч. / под ред. Ф. Ф. Лысенко. – Ростов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/Д.: Легион, 2014.- 144с.</w:t>
      </w:r>
    </w:p>
    <w:p w:rsidR="0016215C" w:rsidRDefault="0016215C" w:rsidP="0016215C">
      <w:pPr>
        <w:pStyle w:val="a9"/>
        <w:numPr>
          <w:ilvl w:val="1"/>
          <w:numId w:val="8"/>
        </w:num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Математика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ЕГЭ-2014. 10–11 классы: базовый уровень / под ред. Ф. Ф. Лысенко. – Ростов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/Д.: Легион, 2014.- 176с.</w:t>
      </w:r>
    </w:p>
    <w:p w:rsidR="0016215C" w:rsidRPr="007058F2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 w:rsidRPr="007058F2">
        <w:rPr>
          <w:rFonts w:ascii="Times New Roman" w:hAnsi="Times New Roman" w:cs="Times New Roman"/>
          <w:b/>
          <w:i/>
          <w:sz w:val="32"/>
          <w:szCs w:val="32"/>
        </w:rPr>
        <w:t>Для учащихся: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Мордкович А.Г. Алгебра и начала математического  анализа. 10 класс. В двух частях  Часть 1 Учебник (профильный уровень)   М.: Мнемозина, 2010 . – 424с.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Мордкович А.Г. Алгебра и начала математического  анализа. 11 класс. В двух частях  Часть 1 Учебник (профильный уровень)   М.: Мнемозина, 2009 . – 287с.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Алгебра и начала математического  анализа. 10 класс. В 2ч. Ч 2. Задачник (профильный  уровень) /  [А.Г.Мордкович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Мнемозина, 2010,    - 343с.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Алгебра и начала математического  анализа. 11 класс. В 2ч. Ч 2. Задачник (профильный  уровень) /  [А.Г.Мордкович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Мнемозина, 2009,    - 264с.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Погорелов А.В. Геометрия: учебник для 10 – 11кл. общеобразовательных учреждений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Просвещение, 2012 – 175с.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Д.А.Мальцев, А.А.Мальцев, Л.И.Мальцева Математика, ЕГЭ 2014. Книга 1  М.: Народное образование, 2014.-320с.</w:t>
      </w:r>
    </w:p>
    <w:p w:rsidR="0016215C" w:rsidRDefault="0016215C" w:rsidP="0016215C">
      <w:pPr>
        <w:pStyle w:val="a9"/>
        <w:numPr>
          <w:ilvl w:val="1"/>
          <w:numId w:val="10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Д.А.Мальцев, А.А.Мальцев, Л.И.Мальцева Математика, ЕГЭ 2014. Книга 2  М.: Народное образование, 2014.-272с.</w:t>
      </w:r>
    </w:p>
    <w:p w:rsidR="0016215C" w:rsidRDefault="0016215C" w:rsidP="0016215C">
      <w:pPr>
        <w:pStyle w:val="a9"/>
        <w:numPr>
          <w:ilvl w:val="1"/>
          <w:numId w:val="10"/>
        </w:num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ЕГЭ-2014. 10–11 классы: тематические тесты: в 2 ч. / под ред. Ф. Ф. Лысенко. – Ростов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/Д.: Легион, 2014.- 144с.</w:t>
      </w:r>
    </w:p>
    <w:p w:rsidR="0016215C" w:rsidRDefault="0016215C" w:rsidP="0016215C">
      <w:pPr>
        <w:pStyle w:val="a9"/>
        <w:numPr>
          <w:ilvl w:val="1"/>
          <w:numId w:val="10"/>
        </w:num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ЕГЭ-2014. 10–11 классы: базовый уровень / под ред. Ф. Ф. Лысенко. – Ростов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/Д.: Легион, 2014.- 176с.</w:t>
      </w:r>
    </w:p>
    <w:p w:rsidR="0016215C" w:rsidRDefault="0016215C" w:rsidP="0016215C">
      <w:pPr>
        <w:pStyle w:val="a9"/>
        <w:numPr>
          <w:ilvl w:val="1"/>
          <w:numId w:val="10"/>
        </w:num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Сайты «Алекс Ларин», Решу ЕГЭ», «ФИПИ, Открытый банк заданий»</w:t>
      </w:r>
    </w:p>
    <w:p w:rsidR="0016215C" w:rsidRDefault="0016215C" w:rsidP="0016215C">
      <w:p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Default="0016215C" w:rsidP="0016215C">
      <w:p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Default="0016215C" w:rsidP="0016215C">
      <w:p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Default="0016215C" w:rsidP="0016215C">
      <w:p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Default="0016215C" w:rsidP="0016215C">
      <w:pPr>
        <w:tabs>
          <w:tab w:val="right" w:leader="underscore" w:pos="9645"/>
        </w:tabs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15C" w:rsidRPr="007058F2" w:rsidRDefault="0016215C" w:rsidP="0016215C">
      <w:pPr>
        <w:pStyle w:val="1"/>
        <w:spacing w:before="0"/>
        <w:ind w:firstLine="34"/>
        <w:rPr>
          <w:rFonts w:ascii="Times New Roman" w:hAnsi="Times New Roman"/>
          <w:i/>
          <w:color w:val="auto"/>
          <w:sz w:val="36"/>
          <w:szCs w:val="36"/>
        </w:rPr>
      </w:pPr>
      <w:r w:rsidRPr="007058F2">
        <w:rPr>
          <w:rFonts w:ascii="Times New Roman" w:hAnsi="Times New Roman"/>
          <w:i/>
          <w:color w:val="auto"/>
          <w:sz w:val="36"/>
          <w:szCs w:val="36"/>
        </w:rPr>
        <w:lastRenderedPageBreak/>
        <w:t xml:space="preserve">Критерии и нормы оценки знаний, умений и </w:t>
      </w:r>
      <w:proofErr w:type="gramStart"/>
      <w:r w:rsidRPr="007058F2">
        <w:rPr>
          <w:rFonts w:ascii="Times New Roman" w:hAnsi="Times New Roman"/>
          <w:i/>
          <w:color w:val="auto"/>
          <w:sz w:val="36"/>
          <w:szCs w:val="36"/>
        </w:rPr>
        <w:t>навыков</w:t>
      </w:r>
      <w:proofErr w:type="gramEnd"/>
      <w:r w:rsidRPr="007058F2">
        <w:rPr>
          <w:rFonts w:ascii="Times New Roman" w:hAnsi="Times New Roman"/>
          <w:i/>
          <w:color w:val="auto"/>
          <w:sz w:val="36"/>
          <w:szCs w:val="36"/>
        </w:rPr>
        <w:t xml:space="preserve"> обучающихся по математике  </w:t>
      </w:r>
    </w:p>
    <w:p w:rsidR="0016215C" w:rsidRPr="007058F2" w:rsidRDefault="0016215C" w:rsidP="0016215C">
      <w:pPr>
        <w:pStyle w:val="1"/>
        <w:spacing w:before="0"/>
        <w:ind w:firstLine="34"/>
        <w:rPr>
          <w:rFonts w:ascii="Times New Roman" w:hAnsi="Times New Roman"/>
          <w:i/>
          <w:color w:val="auto"/>
          <w:sz w:val="32"/>
          <w:szCs w:val="32"/>
        </w:rPr>
      </w:pPr>
      <w:r w:rsidRPr="007058F2">
        <w:rPr>
          <w:rFonts w:ascii="Times New Roman" w:hAnsi="Times New Roman"/>
          <w:i/>
          <w:color w:val="auto"/>
          <w:sz w:val="32"/>
          <w:szCs w:val="32"/>
        </w:rPr>
        <w:t>Оценка письменных контрольных работ.</w:t>
      </w:r>
    </w:p>
    <w:p w:rsidR="0016215C" w:rsidRDefault="0016215C" w:rsidP="0016215C">
      <w:pPr>
        <w:spacing w:after="0"/>
        <w:ind w:left="-567" w:firstLine="3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Ответ оценивается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отметкой «5»,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если: 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полностью;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логических   рассуждениях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пробелов и ошибок;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3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Отметка «4»</w:t>
      </w:r>
      <w:r>
        <w:rPr>
          <w:rFonts w:ascii="Times New Roman" w:hAnsi="Times New Roman" w:cs="Times New Roman"/>
          <w:sz w:val="28"/>
          <w:szCs w:val="28"/>
        </w:rPr>
        <w:t xml:space="preserve"> ставится в следующих случаях:</w:t>
      </w:r>
    </w:p>
    <w:p w:rsidR="0016215C" w:rsidRDefault="0016215C" w:rsidP="0016215C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16215C" w:rsidRDefault="0016215C" w:rsidP="0016215C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16215C" w:rsidRDefault="0016215C" w:rsidP="0016215C">
      <w:pPr>
        <w:pStyle w:val="a3"/>
        <w:tabs>
          <w:tab w:val="num" w:pos="709"/>
          <w:tab w:val="num" w:pos="993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Отметка «3»</w:t>
      </w:r>
      <w:r>
        <w:rPr>
          <w:rFonts w:ascii="Times New Roman" w:hAnsi="Times New Roman" w:cs="Times New Roman"/>
          <w:sz w:val="28"/>
          <w:szCs w:val="28"/>
        </w:rPr>
        <w:t xml:space="preserve"> ставится, если:</w:t>
      </w:r>
    </w:p>
    <w:p w:rsidR="0016215C" w:rsidRDefault="0016215C" w:rsidP="0016215C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</w:r>
    </w:p>
    <w:p w:rsidR="0016215C" w:rsidRDefault="0016215C" w:rsidP="0016215C">
      <w:pPr>
        <w:pStyle w:val="a3"/>
        <w:tabs>
          <w:tab w:val="num" w:pos="709"/>
          <w:tab w:val="num" w:pos="993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Отметка «2»</w:t>
      </w:r>
      <w:r>
        <w:rPr>
          <w:rFonts w:ascii="Times New Roman" w:hAnsi="Times New Roman" w:cs="Times New Roman"/>
          <w:sz w:val="28"/>
          <w:szCs w:val="28"/>
        </w:rPr>
        <w:t xml:space="preserve"> ставится, если:</w:t>
      </w:r>
    </w:p>
    <w:p w:rsidR="0016215C" w:rsidRDefault="0016215C" w:rsidP="0016215C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допущены существенные ошибки, показавшие, что учащийся не обладает обязательными умениями по данной теме в полной мере. 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 которые свидетельствуют о высоком математическом развитии  учащегося; за решение более сложной задачи или ответ на более сложный вопрос, предложенные  учащемуся дополнительно после выполнения им каких-либо других заданий. 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Оценка устных ответов.</w:t>
      </w:r>
    </w:p>
    <w:p w:rsidR="0016215C" w:rsidRDefault="0016215C" w:rsidP="0016215C">
      <w:pPr>
        <w:tabs>
          <w:tab w:val="num" w:pos="993"/>
        </w:tabs>
        <w:spacing w:after="0"/>
        <w:ind w:left="-567" w:firstLine="3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Ответ оценивается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отметкой «5»,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если ученик: 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выполнил рисунки, чертежи, графики, сопутствующие ответу;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продемонстрировал знание теории ранее изученных сопутствующих тем,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устойчивость используемых при ответе умений и навыков;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отвечал самостоятельно, без наводящих вопросов учителя;</w:t>
      </w:r>
    </w:p>
    <w:p w:rsidR="0016215C" w:rsidRDefault="0016215C" w:rsidP="0016215C">
      <w:pPr>
        <w:widowControl w:val="0"/>
        <w:numPr>
          <w:ilvl w:val="0"/>
          <w:numId w:val="12"/>
        </w:numPr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возможны одна – две  неточности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3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оценивается </w:t>
      </w:r>
      <w:r>
        <w:rPr>
          <w:rFonts w:ascii="Times New Roman" w:hAnsi="Times New Roman" w:cs="Times New Roman"/>
          <w:b/>
          <w:sz w:val="28"/>
          <w:szCs w:val="28"/>
        </w:rPr>
        <w:t>отметкой «4»,</w:t>
      </w:r>
      <w:r>
        <w:rPr>
          <w:rFonts w:ascii="Times New Roman" w:hAnsi="Times New Roman" w:cs="Times New Roman"/>
          <w:sz w:val="28"/>
          <w:szCs w:val="28"/>
        </w:rPr>
        <w:t xml:space="preserve"> если удовлетворяет в основном требованиям на оценку «5», но при этом имеет один из недостатков:</w:t>
      </w:r>
    </w:p>
    <w:p w:rsidR="0016215C" w:rsidRDefault="0016215C" w:rsidP="0016215C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изложении допущены небольшие пробелы, не исказившее математическое содержание ответа;</w:t>
      </w:r>
    </w:p>
    <w:p w:rsidR="0016215C" w:rsidRDefault="0016215C" w:rsidP="0016215C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16215C" w:rsidRDefault="0016215C" w:rsidP="0016215C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Отметка «3»</w:t>
      </w:r>
      <w:r>
        <w:rPr>
          <w:rFonts w:ascii="Times New Roman" w:hAnsi="Times New Roman" w:cs="Times New Roman"/>
          <w:sz w:val="28"/>
          <w:szCs w:val="28"/>
        </w:rPr>
        <w:t xml:space="preserve"> ставится в следующих случаях:</w:t>
      </w:r>
    </w:p>
    <w:p w:rsidR="0016215C" w:rsidRDefault="0016215C" w:rsidP="0016215C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16215C" w:rsidRDefault="0016215C" w:rsidP="0016215C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16215C" w:rsidRDefault="0016215C" w:rsidP="0016215C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16215C" w:rsidRDefault="0016215C" w:rsidP="0016215C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 достаточном знании теоретического материала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выявлена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недостаточная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основных умений и навыков.</w:t>
      </w:r>
    </w:p>
    <w:p w:rsidR="0016215C" w:rsidRDefault="0016215C" w:rsidP="0016215C">
      <w:pPr>
        <w:pStyle w:val="a3"/>
        <w:tabs>
          <w:tab w:val="num" w:pos="993"/>
        </w:tabs>
        <w:spacing w:after="0"/>
        <w:ind w:left="-567" w:firstLine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Отметка «2»</w:t>
      </w:r>
      <w:r>
        <w:rPr>
          <w:rFonts w:ascii="Times New Roman" w:hAnsi="Times New Roman" w:cs="Times New Roman"/>
          <w:sz w:val="28"/>
          <w:szCs w:val="28"/>
        </w:rPr>
        <w:t xml:space="preserve"> ставится в следующих случаях:</w:t>
      </w:r>
    </w:p>
    <w:p w:rsidR="0016215C" w:rsidRDefault="0016215C" w:rsidP="0016215C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 раскрыто основное содержание учебного материала;</w:t>
      </w:r>
    </w:p>
    <w:p w:rsidR="0016215C" w:rsidRDefault="0016215C" w:rsidP="0016215C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16215C" w:rsidRDefault="0016215C" w:rsidP="0016215C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-567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7058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ПРИЛОЖЕНИЯ</w:t>
      </w:r>
    </w:p>
    <w:p w:rsidR="0016215C" w:rsidRDefault="0016215C" w:rsidP="007058F2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 рабочей программе «Алгебра и начала анализа – 10 класс»</w:t>
      </w:r>
    </w:p>
    <w:p w:rsidR="0016215C" w:rsidRDefault="0016215C" w:rsidP="007058F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(профильный уровень)  авторы учебника Мордкович А.Г., Семенов П.В.</w:t>
      </w:r>
    </w:p>
    <w:p w:rsidR="0016215C" w:rsidRDefault="0016215C" w:rsidP="0016215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Самостоятельные работы</w:t>
      </w:r>
    </w:p>
    <w:p w:rsidR="0016215C" w:rsidRDefault="0016215C" w:rsidP="0016215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10 класс</w:t>
      </w:r>
    </w:p>
    <w:p w:rsidR="0016215C" w:rsidRDefault="0016215C" w:rsidP="0016215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модуль «Алгебра и начала математического анализа»</w:t>
      </w:r>
    </w:p>
    <w:p w:rsidR="0016215C" w:rsidRDefault="0016215C" w:rsidP="0016215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С.р.№1 по теме «</w:t>
      </w:r>
      <w:r>
        <w:rPr>
          <w:rStyle w:val="c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Свойства и признаки делимости натуральных чисел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1).  Число 14а + 11в    не делится на 5, докажите, что  9а+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делится на 5.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2).  Найти последнюю цифру числа 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1047</w:t>
      </w:r>
      <w:r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1641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3).  Найти НОД и НОК чисел 154 и 210.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4).  Найти остаток от деления на 3 числа 1234 32147  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5).  Сколько целых чисел заключено между числами </w:t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540" w:dyaOrig="620">
          <v:shape id="_x0000_i1034" type="#_x0000_t75" style="width:27pt;height:30.75pt" o:ole="">
            <v:imagedata r:id="rId18" o:title=""/>
          </v:shape>
          <o:OLEObject Type="Embed" ProgID="Equation.3" ShapeID="_x0000_i1034" DrawAspect="Content" ObjectID="_1517040207" r:id="rId19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680" w:dyaOrig="620">
          <v:shape id="_x0000_i1035" type="#_x0000_t75" style="width:33.75pt;height:30.75pt" o:ole="">
            <v:imagedata r:id="rId20" o:title=""/>
          </v:shape>
          <o:OLEObject Type="Embed" ProgID="Equation.3" ShapeID="_x0000_i1035" DrawAspect="Content" ObjectID="_1517040208" r:id="rId21"/>
        </w:objec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6).  Запишите обыкновенную дробь в виде бесконечной десятичной    периодической  дроби </w:t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36" type="#_x0000_t75" style="width:12pt;height:30.75pt" o:ole="">
            <v:imagedata r:id="rId22" o:title=""/>
          </v:shape>
          <o:OLEObject Type="Embed" ProgID="Equation.3" ShapeID="_x0000_i1036" DrawAspect="Content" ObjectID="_1517040209" r:id="rId23"/>
        </w:objec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7).  Запишите число в виде обыкновенной несократимой дроби 12,0 (006).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8).  Какое из данных чисел является  иррациональным: </w:t>
      </w:r>
    </w:p>
    <w:p w:rsidR="0016215C" w:rsidRDefault="0016215C" w:rsidP="0016215C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 (2345), </w:t>
      </w:r>
      <w:r w:rsidRPr="000C340E">
        <w:rPr>
          <w:rFonts w:ascii="Times New Roman" w:hAnsi="Times New Roman" w:cs="Times New Roman"/>
          <w:position w:val="-12"/>
          <w:sz w:val="28"/>
          <w:szCs w:val="28"/>
        </w:rPr>
        <w:object w:dxaOrig="740" w:dyaOrig="400">
          <v:shape id="_x0000_i1037" type="#_x0000_t75" style="width:36.75pt;height:20.25pt" o:ole="">
            <v:imagedata r:id="rId24" o:title=""/>
          </v:shape>
          <o:OLEObject Type="Embed" ProgID="Equation.3" ShapeID="_x0000_i1037" DrawAspect="Content" ObjectID="_1517040210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1419" w:dyaOrig="360">
          <v:shape id="_x0000_i1038" type="#_x0000_t75" style="width:71.25pt;height:18pt" o:ole="">
            <v:imagedata r:id="rId26" o:title=""/>
          </v:shape>
          <o:OLEObject Type="Embed" ProgID="Equation.3" ShapeID="_x0000_i1038" DrawAspect="Content" ObjectID="_1517040211" r:id="rId27"/>
        </w:objec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16215C" w:rsidRDefault="0016215C" w:rsidP="0016215C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С.р.№2 по теме «</w:t>
      </w:r>
      <w:r>
        <w:rPr>
          <w:rStyle w:val="c4"/>
          <w:rFonts w:ascii="Times New Roman" w:hAnsi="Times New Roman" w:cs="Times New Roman"/>
          <w:b/>
          <w:i/>
          <w:color w:val="000000"/>
          <w:sz w:val="28"/>
          <w:szCs w:val="28"/>
        </w:rPr>
        <w:t>Модуль действительного числа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1). Решить уравнение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а)│х+4│=5,</w:t>
      </w:r>
      <w:r>
        <w:rPr>
          <w:rFonts w:ascii="Times New Roman" w:hAnsi="Times New Roman" w:cs="Times New Roman"/>
          <w:sz w:val="28"/>
          <w:szCs w:val="28"/>
        </w:rPr>
        <w:tab/>
        <w:t xml:space="preserve">б)│х-4│=│5х│,    </w:t>
      </w:r>
      <w:r>
        <w:rPr>
          <w:rFonts w:ascii="Times New Roman" w:hAnsi="Times New Roman" w:cs="Times New Roman"/>
          <w:sz w:val="28"/>
          <w:szCs w:val="28"/>
        </w:rPr>
        <w:tab/>
        <w:t>в)│х-14│=8+2х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Решить неравенство</w:t>
      </w:r>
    </w:p>
    <w:p w:rsidR="0016215C" w:rsidRDefault="0016215C" w:rsidP="0016215C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│х+4│&lt; 2х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Найти модуль числа </w:t>
      </w:r>
      <w:r w:rsidRPr="000C340E">
        <w:rPr>
          <w:rFonts w:ascii="Times New Roman" w:hAnsi="Times New Roman" w:cs="Times New Roman"/>
          <w:position w:val="-18"/>
          <w:sz w:val="28"/>
          <w:szCs w:val="28"/>
        </w:rPr>
        <w:object w:dxaOrig="740" w:dyaOrig="480">
          <v:shape id="_x0000_i1039" type="#_x0000_t75" style="width:36.75pt;height:24pt" o:ole="">
            <v:imagedata r:id="rId28" o:title=""/>
          </v:shape>
          <o:OLEObject Type="Embed" ProgID="Equation.3" ShapeID="_x0000_i1039" DrawAspect="Content" ObjectID="_1517040212" r:id="rId29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Построить график функции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4"/>
          <w:sz w:val="56"/>
          <w:szCs w:val="56"/>
        </w:rPr>
        <w:object w:dxaOrig="1040" w:dyaOrig="400">
          <v:shape id="_x0000_i1040" type="#_x0000_t75" style="width:51.75pt;height:20.25pt" o:ole="">
            <v:imagedata r:id="rId30" o:title=""/>
          </v:shape>
          <o:OLEObject Type="Embed" ProgID="Equation.3" ShapeID="_x0000_i1040" DrawAspect="Content" ObjectID="_1517040213" r:id="rId31"/>
        </w:object>
      </w:r>
      <w:r>
        <w:rPr>
          <w:rFonts w:ascii="Times New Roman" w:hAnsi="Times New Roman" w:cs="Times New Roman"/>
          <w:sz w:val="56"/>
          <w:szCs w:val="56"/>
        </w:rPr>
        <w:tab/>
      </w:r>
      <w:r w:rsidRPr="000C340E">
        <w:rPr>
          <w:rFonts w:ascii="Times New Roman" w:hAnsi="Times New Roman" w:cs="Times New Roman"/>
          <w:position w:val="-14"/>
          <w:sz w:val="56"/>
          <w:szCs w:val="56"/>
        </w:rPr>
        <w:object w:dxaOrig="1719" w:dyaOrig="400">
          <v:shape id="_x0000_i1041" type="#_x0000_t75" style="width:86.25pt;height:20.25pt" o:ole="">
            <v:imagedata r:id="rId32" o:title=""/>
          </v:shape>
          <o:OLEObject Type="Embed" ProgID="Equation.3" ShapeID="_x0000_i1041" DrawAspect="Content" ObjectID="_1517040214" r:id="rId33"/>
        </w:object>
      </w:r>
    </w:p>
    <w:p w:rsidR="0016215C" w:rsidRDefault="0016215C" w:rsidP="0016215C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С.р.№16   по теме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Арифметические действия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над</w:t>
      </w:r>
      <w:proofErr w:type="gramEnd"/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комплексными числами 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Вычислить:</w:t>
      </w:r>
    </w:p>
    <w:p w:rsidR="0016215C" w:rsidRDefault="0016215C" w:rsidP="0016215C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042" type="#_x0000_t75" style="width:36.75pt;height:15.75pt" o:ole="">
            <v:imagedata r:id="rId34" o:title=""/>
          </v:shape>
          <o:OLEObject Type="Embed" ProgID="Equation.3" ShapeID="_x0000_i1042" DrawAspect="Content" ObjectID="_1517040215" r:id="rId35"/>
        </w:object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1319" w:dyaOrig="320">
          <v:shape id="_x0000_i1043" type="#_x0000_t75" style="width:66pt;height:15.75pt" o:ole="">
            <v:imagedata r:id="rId36" o:title=""/>
          </v:shape>
          <o:OLEObject Type="Embed" ProgID="Equation.3" ShapeID="_x0000_i1043" DrawAspect="Content" ObjectID="_1517040216" r:id="rId37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780" w:dyaOrig="360">
          <v:shape id="_x0000_i1044" type="#_x0000_t75" style="width:39pt;height:18pt" o:ole="">
            <v:imagedata r:id="rId38" o:title=""/>
          </v:shape>
          <o:OLEObject Type="Embed" ProgID="Equation.3" ShapeID="_x0000_i1044" DrawAspect="Content" ObjectID="_1517040217" r:id="rId39"/>
        </w:object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280" w:dyaOrig="619">
          <v:shape id="_x0000_i1045" type="#_x0000_t75" style="width:14.25pt;height:30.75pt" o:ole="">
            <v:imagedata r:id="rId40" o:title=""/>
          </v:shape>
          <o:OLEObject Type="Embed" ProgID="Equation.3" ShapeID="_x0000_i1045" DrawAspect="Content" ObjectID="_1517040218" r:id="rId41"/>
        </w:object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480" w:dyaOrig="619">
          <v:shape id="_x0000_i1046" type="#_x0000_t75" style="width:24pt;height:30.75pt" o:ole="">
            <v:imagedata r:id="rId42" o:title=""/>
          </v:shape>
          <o:OLEObject Type="Embed" ProgID="Equation.3" ShapeID="_x0000_i1046" DrawAspect="Content" ObjectID="_1517040219" r:id="rId4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Решить уравнение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0C340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339" w:dyaOrig="680">
          <v:shape id="_x0000_i1047" type="#_x0000_t75" style="width:66.75pt;height:33.75pt" o:ole="">
            <v:imagedata r:id="rId44" o:title=""/>
          </v:shape>
          <o:OLEObject Type="Embed" ProgID="Equation.3" ShapeID="_x0000_i1047" DrawAspect="Content" ObjectID="_1517040220" r:id="rId45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C340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760" w:dyaOrig="680">
          <v:shape id="_x0000_i1048" type="#_x0000_t75" style="width:87.75pt;height:33.75pt" o:ole="">
            <v:imagedata r:id="rId46" o:title=""/>
          </v:shape>
          <o:OLEObject Type="Embed" ProgID="Equation.3" ShapeID="_x0000_i1048" DrawAspect="Content" ObjectID="_1517040221" r:id="rId47"/>
        </w:objec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Отметьте на координатной плоскости точки, соответствующие комплексным числам 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=-5-4ί,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=1+8ί.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Изобразите на координатной плоскости множество всех комплексных чисел Ζ, удовлетворяющих заданному условию: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действительная часть равна -2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мнимая часть равна 3 или 4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г). 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16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5). Найти модуль комплексного числа</w:t>
      </w:r>
    </w:p>
    <w:p w:rsidR="0016215C" w:rsidRDefault="0016215C" w:rsidP="0016215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6 - 8</w:t>
      </w:r>
      <w:r>
        <w:rPr>
          <w:rFonts w:ascii="Times New Roman" w:hAnsi="Times New Roman" w:cs="Times New Roman"/>
          <w:sz w:val="28"/>
          <w:szCs w:val="28"/>
          <w:lang w:val="en-US"/>
        </w:rPr>
        <w:t>ί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ί</w:t>
      </w:r>
      <w:r>
        <w:rPr>
          <w:rFonts w:ascii="Times New Roman" w:hAnsi="Times New Roman" w:cs="Times New Roman"/>
          <w:sz w:val="28"/>
          <w:szCs w:val="28"/>
        </w:rPr>
        <w:t>(2+</w:t>
      </w:r>
      <w:r>
        <w:rPr>
          <w:rFonts w:ascii="Times New Roman" w:hAnsi="Times New Roman" w:cs="Times New Roman"/>
          <w:sz w:val="28"/>
          <w:szCs w:val="28"/>
          <w:lang w:val="en-US"/>
        </w:rPr>
        <w:t>ί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6). Изобразите на комплексной плоскости множество всех чисел Ζ, удовлетворяющих заданному условию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а). │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│=3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б). │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+2</w:t>
      </w:r>
      <w:r>
        <w:rPr>
          <w:rFonts w:ascii="Times New Roman" w:hAnsi="Times New Roman" w:cs="Times New Roman"/>
          <w:sz w:val="28"/>
          <w:szCs w:val="28"/>
          <w:lang w:val="en-US"/>
        </w:rPr>
        <w:t>ί</w:t>
      </w:r>
      <w:r>
        <w:rPr>
          <w:rFonts w:ascii="Times New Roman" w:hAnsi="Times New Roman" w:cs="Times New Roman"/>
          <w:sz w:val="28"/>
          <w:szCs w:val="28"/>
        </w:rPr>
        <w:t>│=2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7). Число </w:t>
      </w:r>
      <w:r>
        <w:rPr>
          <w:rFonts w:ascii="Times New Roman" w:hAnsi="Times New Roman" w:cs="Times New Roman"/>
          <w:sz w:val="28"/>
          <w:szCs w:val="28"/>
          <w:lang w:val="en-US"/>
        </w:rPr>
        <w:t>Ζ</w:t>
      </w:r>
      <w:r>
        <w:rPr>
          <w:rFonts w:ascii="Times New Roman" w:hAnsi="Times New Roman" w:cs="Times New Roman"/>
          <w:sz w:val="28"/>
          <w:szCs w:val="28"/>
        </w:rPr>
        <w:t xml:space="preserve"> задано в тригонометрической форме. Укажите его стандартную тригонометрическую форму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2079" w:dyaOrig="620">
          <v:shape id="_x0000_i1049" type="#_x0000_t75" style="width:104.25pt;height:30.75pt" o:ole="">
            <v:imagedata r:id="rId48" o:title=""/>
          </v:shape>
          <o:OLEObject Type="Embed" ProgID="Equation.3" ShapeID="_x0000_i1049" DrawAspect="Content" ObjectID="_1517040222" r:id="rId49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 Запишите комплексное число в стандартной тригонометрической форме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050" type="#_x0000_t75" style="width:44.25pt;height:15.75pt" o:ole="">
            <v:imagedata r:id="rId50" o:title=""/>
          </v:shape>
          <o:OLEObject Type="Embed" ProgID="Equation.3" ShapeID="_x0000_i1050" DrawAspect="Content" ObjectID="_1517040223" r:id="rId51"/>
        </w:objec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1179" w:dyaOrig="380">
          <v:shape id="_x0000_i1051" type="#_x0000_t75" style="width:59.25pt;height:18.75pt" o:ole="">
            <v:imagedata r:id="rId52" o:title=""/>
          </v:shape>
          <o:OLEObject Type="Embed" ProgID="Equation.3" ShapeID="_x0000_i1051" DrawAspect="Content" ObjectID="_1517040224" r:id="rId5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52" type="#_x0000_t75" style="width:9pt;height:17.25pt" o:ole="">
            <v:imagedata r:id="rId54" o:title=""/>
          </v:shape>
          <o:OLEObject Type="Embed" ProgID="Equation.3" ShapeID="_x0000_i1052" DrawAspect="Content" ObjectID="_1517040225" r:id="rId55"/>
        </w:object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859" w:dyaOrig="320">
          <v:shape id="_x0000_i1053" type="#_x0000_t75" style="width:42.75pt;height:15.75pt" o:ole="">
            <v:imagedata r:id="rId56" o:title=""/>
          </v:shape>
          <o:OLEObject Type="Embed" ProgID="Equation.3" ShapeID="_x0000_i1053" DrawAspect="Content" ObjectID="_1517040226" r:id="rId57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9). Решить уравнение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30"/>
          <w:sz w:val="28"/>
          <w:szCs w:val="28"/>
        </w:rPr>
        <w:object w:dxaOrig="1500" w:dyaOrig="720">
          <v:shape id="_x0000_i1054" type="#_x0000_t75" style="width:75pt;height:36pt" o:ole="">
            <v:imagedata r:id="rId58" o:title=""/>
          </v:shape>
          <o:OLEObject Type="Embed" ProgID="Equation.3" ShapeID="_x0000_i1054" DrawAspect="Content" ObjectID="_1517040227" r:id="rId59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10). Вычислить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880" w:dyaOrig="360">
          <v:shape id="_x0000_i1055" type="#_x0000_t75" style="width:44.25pt;height:18pt" o:ole="">
            <v:imagedata r:id="rId60" o:title=""/>
          </v:shape>
          <o:OLEObject Type="Embed" ProgID="Equation.3" ShapeID="_x0000_i1055" DrawAspect="Content" ObjectID="_1517040228" r:id="rId61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11). Изобразить на комплексной плоскости число </w:t>
      </w:r>
      <w:r>
        <w:rPr>
          <w:rFonts w:ascii="Times New Roman" w:hAnsi="Times New Roman" w:cs="Times New Roman"/>
          <w:sz w:val="28"/>
          <w:szCs w:val="28"/>
          <w:lang w:val="en-US"/>
        </w:rPr>
        <w:t>Ζ</w:t>
      </w:r>
      <w:r>
        <w:rPr>
          <w:rFonts w:ascii="Times New Roman" w:hAnsi="Times New Roman" w:cs="Times New Roman"/>
          <w:sz w:val="28"/>
          <w:szCs w:val="28"/>
        </w:rPr>
        <w:t xml:space="preserve"> и множество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2"/>
          <w:sz w:val="28"/>
          <w:szCs w:val="28"/>
        </w:rPr>
        <w:object w:dxaOrig="420" w:dyaOrig="400">
          <v:shape id="_x0000_i1056" type="#_x0000_t75" style="width:21pt;height:20.25pt" o:ole="">
            <v:imagedata r:id="rId62" o:title=""/>
          </v:shape>
          <o:OLEObject Type="Embed" ProgID="Equation.3" ShapeID="_x0000_i1056" DrawAspect="Content" ObjectID="_1517040229" r:id="rId63"/>
        </w:objec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0C340E">
        <w:rPr>
          <w:rFonts w:ascii="Times New Roman" w:hAnsi="Times New Roman" w:cs="Times New Roman"/>
          <w:position w:val="-14"/>
          <w:sz w:val="28"/>
          <w:szCs w:val="28"/>
        </w:rPr>
        <w:object w:dxaOrig="639" w:dyaOrig="400">
          <v:shape id="_x0000_i1057" type="#_x0000_t75" style="width:32.25pt;height:20.25pt" o:ole="">
            <v:imagedata r:id="rId64" o:title=""/>
          </v:shape>
          <o:OLEObject Type="Embed" ProgID="Equation.3" ShapeID="_x0000_i1057" DrawAspect="Content" ObjectID="_1517040230" r:id="rId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0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58" type="#_x0000_t75" style="width:57pt;height:30.75pt" o:ole="">
            <v:imagedata r:id="rId66" o:title=""/>
          </v:shape>
          <o:OLEObject Type="Embed" ProgID="Equation.3" ShapeID="_x0000_i1058" DrawAspect="Content" ObjectID="_1517040231" r:id="rId67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12). Вычислить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2200" w:dyaOrig="360">
          <v:shape id="_x0000_i1059" type="#_x0000_t75" style="width:110.25pt;height:18pt" o:ole="">
            <v:imagedata r:id="rId68" o:title=""/>
          </v:shape>
          <o:OLEObject Type="Embed" ProgID="Equation.3" ShapeID="_x0000_i1059" DrawAspect="Content" ObjectID="_1517040232" r:id="rId69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940" w:dyaOrig="380">
          <v:shape id="_x0000_i1060" type="#_x0000_t75" style="width:47.25pt;height:18.75pt" o:ole="">
            <v:imagedata r:id="rId70" o:title=""/>
          </v:shape>
          <o:OLEObject Type="Embed" ProgID="Equation.3" ShapeID="_x0000_i1060" DrawAspect="Content" ObjectID="_1517040233" r:id="rId71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1260" w:dyaOrig="440">
          <v:shape id="_x0000_i1061" type="#_x0000_t75" style="width:63pt;height:21.75pt" o:ole="">
            <v:imagedata r:id="rId72" o:title=""/>
          </v:shape>
          <o:OLEObject Type="Embed" ProgID="Equation.3" ShapeID="_x0000_i1061" DrawAspect="Content" ObjectID="_1517040234" r:id="rId73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10"/>
          <w:sz w:val="28"/>
          <w:szCs w:val="28"/>
        </w:rPr>
        <w:object w:dxaOrig="740" w:dyaOrig="380">
          <v:shape id="_x0000_i1062" type="#_x0000_t75" style="width:36.75pt;height:18.75pt" o:ole="">
            <v:imagedata r:id="rId74" o:title=""/>
          </v:shape>
          <o:OLEObject Type="Embed" ProgID="Equation.3" ShapeID="_x0000_i1062" DrawAspect="Content" ObjectID="_1517040235" r:id="rId75"/>
        </w:objec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C340E">
        <w:rPr>
          <w:rFonts w:ascii="Times New Roman" w:hAnsi="Times New Roman" w:cs="Times New Roman"/>
          <w:position w:val="-8"/>
          <w:sz w:val="28"/>
          <w:szCs w:val="28"/>
        </w:rPr>
        <w:object w:dxaOrig="660" w:dyaOrig="360">
          <v:shape id="_x0000_i1063" type="#_x0000_t75" style="width:33pt;height:18pt" o:ole="">
            <v:imagedata r:id="rId76" o:title=""/>
          </v:shape>
          <o:OLEObject Type="Embed" ProgID="Equation.3" ShapeID="_x0000_i1063" DrawAspect="Content" ObjectID="_1517040236" r:id="rId77"/>
        </w:object>
      </w:r>
    </w:p>
    <w:p w:rsidR="0016215C" w:rsidRDefault="0016215C" w:rsidP="0016215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С.р.№24 по теме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Решение комбинаторных задач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</w:p>
    <w:p w:rsidR="0016215C" w:rsidRDefault="0016215C" w:rsidP="0016215C">
      <w:pPr>
        <w:numPr>
          <w:ilvl w:val="0"/>
          <w:numId w:val="26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Двузначное число составляют из цифр 0, 1, 3, 4, 5, 6, 9 (повторения цифр допустимы).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сколько всего можно составить чисел?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сколько всего можно составить чисел больших 50?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 сколько всего можно составить нечетных чисел?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сколько всего можно составить нечетных чисел, меньших 55?</w:t>
      </w:r>
    </w:p>
    <w:p w:rsidR="0016215C" w:rsidRDefault="0016215C" w:rsidP="0016215C">
      <w:pPr>
        <w:numPr>
          <w:ilvl w:val="0"/>
          <w:numId w:val="26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Вычислите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C340E">
        <w:rPr>
          <w:rFonts w:ascii="Times New Roman" w:hAnsi="Times New Roman" w:cs="Times New Roman"/>
          <w:position w:val="-58"/>
          <w:sz w:val="28"/>
          <w:szCs w:val="28"/>
        </w:rPr>
        <w:object w:dxaOrig="1660" w:dyaOrig="1280">
          <v:shape id="_x0000_i1064" type="#_x0000_t75" style="width:83.25pt;height:63.75pt" o:ole="">
            <v:imagedata r:id="rId78" o:title=""/>
          </v:shape>
          <o:OLEObject Type="Embed" ProgID="Equation.3" ShapeID="_x0000_i1064" DrawAspect="Content" ObjectID="_1517040237" r:id="rId79"/>
        </w:object>
      </w:r>
    </w:p>
    <w:p w:rsidR="0016215C" w:rsidRDefault="0016215C" w:rsidP="0016215C">
      <w:pPr>
        <w:numPr>
          <w:ilvl w:val="0"/>
          <w:numId w:val="26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Сколькими нулями оканчивается число  10!,  15!</w:t>
      </w:r>
    </w:p>
    <w:p w:rsidR="0016215C" w:rsidRDefault="0016215C" w:rsidP="0016215C">
      <w:pPr>
        <w:spacing w:after="0"/>
        <w:ind w:left="-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Встретились несколько человек и стали здороваться друг с другом. Рукопожатий было от 60 до 70. Сколько человек встретилось, если известно, что: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каждый здоровался с каждым;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только один человек не здоровался ни с кем;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только двое не поздоровались между собой;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четверо поздоровались только между собой и остальные поздоровались только между собой.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Вычислите</w:t>
      </w:r>
    </w:p>
    <w:p w:rsidR="0016215C" w:rsidRDefault="0016215C" w:rsidP="0016215C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0E">
        <w:rPr>
          <w:rFonts w:ascii="Times New Roman" w:hAnsi="Times New Roman" w:cs="Times New Roman"/>
          <w:position w:val="-98"/>
          <w:sz w:val="28"/>
          <w:szCs w:val="28"/>
        </w:rPr>
        <w:object w:dxaOrig="1320" w:dyaOrig="2080">
          <v:shape id="_x0000_i1065" type="#_x0000_t75" style="width:66pt;height:104.25pt" o:ole="">
            <v:imagedata r:id="rId80" o:title=""/>
          </v:shape>
          <o:OLEObject Type="Embed" ProgID="Equation.3" ShapeID="_x0000_i1065" DrawAspect="Content" ObjectID="_1517040238" r:id="rId81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Решите уравнение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340E">
        <w:rPr>
          <w:rFonts w:ascii="Times New Roman" w:hAnsi="Times New Roman" w:cs="Times New Roman"/>
          <w:position w:val="-50"/>
          <w:sz w:val="28"/>
          <w:szCs w:val="28"/>
        </w:rPr>
        <w:object w:dxaOrig="1500" w:dyaOrig="1160">
          <v:shape id="_x0000_i1066" type="#_x0000_t75" style="width:75pt;height:57.75pt" o:ole="">
            <v:imagedata r:id="rId82" o:title=""/>
          </v:shape>
          <o:OLEObject Type="Embed" ProgID="Equation.3" ShapeID="_x0000_i1066" DrawAspect="Content" ObjectID="_1517040239" r:id="rId83"/>
        </w:objec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Выпишите треугольник Паскаля до седьмой строки включительно.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Найдите сумму всех чисел в третьей строке треугольника Паскаля.</w:t>
      </w:r>
    </w:p>
    <w:p w:rsidR="0016215C" w:rsidRDefault="0016215C" w:rsidP="0016215C">
      <w:pPr>
        <w:pStyle w:val="a9"/>
        <w:numPr>
          <w:ilvl w:val="0"/>
          <w:numId w:val="28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Случайным образом выбирают двузначное натуральное число. Найдите вероятность того, что оно: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делится на 5,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не делится на 29.</w:t>
      </w:r>
    </w:p>
    <w:p w:rsidR="0016215C" w:rsidRDefault="0016215C" w:rsidP="0016215C">
      <w:pPr>
        <w:pStyle w:val="a9"/>
        <w:numPr>
          <w:ilvl w:val="0"/>
          <w:numId w:val="28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темном ящике 8 белых и 7 черных шаров. Вы случайно вытаскиваете одновременно 4 шара. Найдите вероятность того, что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все шары белые;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имеется, как минимум, три белых шара;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имеется, как минимум, два черных шара;</w:t>
      </w:r>
    </w:p>
    <w:p w:rsidR="0016215C" w:rsidRDefault="0016215C" w:rsidP="00162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есть хотя бы один белый шар.</w:t>
      </w:r>
    </w:p>
    <w:p w:rsidR="0016215C" w:rsidRDefault="0016215C" w:rsidP="0016215C">
      <w:pPr>
        <w:spacing w:after="0"/>
        <w:ind w:left="-567"/>
      </w:pPr>
    </w:p>
    <w:p w:rsidR="0016215C" w:rsidRDefault="0016215C" w:rsidP="0016215C">
      <w:pPr>
        <w:ind w:left="-567"/>
      </w:pPr>
    </w:p>
    <w:p w:rsidR="0016215C" w:rsidRDefault="0016215C" w:rsidP="0016215C">
      <w:pPr>
        <w:ind w:left="-567"/>
      </w:pPr>
    </w:p>
    <w:p w:rsidR="0016215C" w:rsidRDefault="0016215C" w:rsidP="0016215C">
      <w:pPr>
        <w:spacing w:after="0"/>
        <w:jc w:val="both"/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16215C" w:rsidRDefault="0016215C" w:rsidP="0016215C">
      <w:pPr>
        <w:spacing w:after="0"/>
      </w:pPr>
    </w:p>
    <w:p w:rsidR="0048182D" w:rsidRDefault="0048182D"/>
    <w:sectPr w:rsidR="0048182D" w:rsidSect="0048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BC2"/>
    <w:multiLevelType w:val="hybridMultilevel"/>
    <w:tmpl w:val="7FEABB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D181A"/>
    <w:multiLevelType w:val="hybridMultilevel"/>
    <w:tmpl w:val="736A0F8A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61A81"/>
    <w:multiLevelType w:val="hybridMultilevel"/>
    <w:tmpl w:val="F95E46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FCA4B51"/>
    <w:multiLevelType w:val="hybridMultilevel"/>
    <w:tmpl w:val="067ABF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6">
    <w:nsid w:val="37A03E5A"/>
    <w:multiLevelType w:val="hybridMultilevel"/>
    <w:tmpl w:val="87F649A0"/>
    <w:lvl w:ilvl="0" w:tplc="DB4A3A9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8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0">
    <w:nsid w:val="60E27C3D"/>
    <w:multiLevelType w:val="hybridMultilevel"/>
    <w:tmpl w:val="CB587B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2">
    <w:nsid w:val="65891723"/>
    <w:multiLevelType w:val="multilevel"/>
    <w:tmpl w:val="B33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</w:num>
  <w:num w:numId="13">
    <w:abstractNumId w:val="11"/>
  </w:num>
  <w:num w:numId="14">
    <w:abstractNumId w:val="11"/>
  </w:num>
  <w:num w:numId="15">
    <w:abstractNumId w:val="7"/>
  </w:num>
  <w:num w:numId="16">
    <w:abstractNumId w:val="7"/>
  </w:num>
  <w:num w:numId="17">
    <w:abstractNumId w:val="8"/>
  </w:num>
  <w:num w:numId="18">
    <w:abstractNumId w:val="8"/>
  </w:num>
  <w:num w:numId="19">
    <w:abstractNumId w:val="9"/>
  </w:num>
  <w:num w:numId="20">
    <w:abstractNumId w:val="9"/>
  </w:num>
  <w:num w:numId="21">
    <w:abstractNumId w:val="5"/>
  </w:num>
  <w:num w:numId="22">
    <w:abstractNumId w:val="5"/>
  </w:num>
  <w:num w:numId="23">
    <w:abstractNumId w:val="3"/>
  </w:num>
  <w:num w:numId="24">
    <w:abstractNumId w:val="3"/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15C"/>
    <w:rsid w:val="000C340E"/>
    <w:rsid w:val="000D4266"/>
    <w:rsid w:val="0015391B"/>
    <w:rsid w:val="0016215C"/>
    <w:rsid w:val="00247816"/>
    <w:rsid w:val="0025778D"/>
    <w:rsid w:val="0029178F"/>
    <w:rsid w:val="002B4A65"/>
    <w:rsid w:val="0048182D"/>
    <w:rsid w:val="004E288E"/>
    <w:rsid w:val="005C6BA8"/>
    <w:rsid w:val="006060F7"/>
    <w:rsid w:val="007058F2"/>
    <w:rsid w:val="00773B47"/>
    <w:rsid w:val="0093051F"/>
    <w:rsid w:val="00992FDB"/>
    <w:rsid w:val="00B6722F"/>
    <w:rsid w:val="00D7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15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21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15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1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6215C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16215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6215C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16215C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Основной текст с отступом Знак"/>
    <w:basedOn w:val="a0"/>
    <w:link w:val="a5"/>
    <w:semiHidden/>
    <w:rsid w:val="0016215C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6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15C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6215C"/>
    <w:pPr>
      <w:ind w:left="720"/>
      <w:contextualSpacing/>
    </w:pPr>
  </w:style>
  <w:style w:type="paragraph" w:customStyle="1" w:styleId="aa">
    <w:name w:val="Стиль после центра"/>
    <w:basedOn w:val="a"/>
    <w:next w:val="a"/>
    <w:rsid w:val="0016215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0">
    <w:name w:val="c0"/>
    <w:basedOn w:val="a"/>
    <w:rsid w:val="00162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16215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6215C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16215C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rsid w:val="0016215C"/>
    <w:pPr>
      <w:widowControl w:val="0"/>
      <w:autoSpaceDE w:val="0"/>
      <w:autoSpaceDN w:val="0"/>
      <w:adjustRightInd w:val="0"/>
      <w:spacing w:after="0" w:line="360" w:lineRule="exact"/>
      <w:ind w:firstLine="46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6215C"/>
  </w:style>
  <w:style w:type="character" w:customStyle="1" w:styleId="apple-converted-space">
    <w:name w:val="apple-converted-space"/>
    <w:basedOn w:val="a0"/>
    <w:rsid w:val="0016215C"/>
  </w:style>
  <w:style w:type="character" w:customStyle="1" w:styleId="c3">
    <w:name w:val="c3"/>
    <w:basedOn w:val="a0"/>
    <w:rsid w:val="0016215C"/>
  </w:style>
  <w:style w:type="character" w:customStyle="1" w:styleId="c1">
    <w:name w:val="c1"/>
    <w:basedOn w:val="a0"/>
    <w:rsid w:val="0016215C"/>
  </w:style>
  <w:style w:type="character" w:customStyle="1" w:styleId="c6">
    <w:name w:val="c6"/>
    <w:basedOn w:val="a0"/>
    <w:rsid w:val="0016215C"/>
  </w:style>
  <w:style w:type="character" w:customStyle="1" w:styleId="FontStyle74">
    <w:name w:val="Font Style74"/>
    <w:basedOn w:val="a0"/>
    <w:rsid w:val="0016215C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54">
    <w:name w:val="Font Style54"/>
    <w:basedOn w:val="a0"/>
    <w:rsid w:val="0016215C"/>
    <w:rPr>
      <w:rFonts w:ascii="Times New Roman" w:hAnsi="Times New Roman" w:cs="Times New Roman" w:hint="default"/>
      <w:sz w:val="22"/>
      <w:szCs w:val="22"/>
    </w:rPr>
  </w:style>
  <w:style w:type="character" w:customStyle="1" w:styleId="FontStyle59">
    <w:name w:val="Font Style59"/>
    <w:basedOn w:val="a0"/>
    <w:rsid w:val="0016215C"/>
    <w:rPr>
      <w:rFonts w:ascii="Times New Roman" w:hAnsi="Times New Roman" w:cs="Times New Roman" w:hint="default"/>
      <w:b/>
      <w:bCs/>
      <w:i/>
      <w:iCs/>
      <w:sz w:val="28"/>
      <w:szCs w:val="28"/>
    </w:rPr>
  </w:style>
  <w:style w:type="table" w:styleId="ab">
    <w:name w:val="Table Grid"/>
    <w:basedOn w:val="a1"/>
    <w:uiPriority w:val="59"/>
    <w:rsid w:val="00162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1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4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2.bin"/><Relationship Id="rId68" Type="http://schemas.openxmlformats.org/officeDocument/2006/relationships/image" Target="media/image30.wmf"/><Relationship Id="rId76" Type="http://schemas.openxmlformats.org/officeDocument/2006/relationships/image" Target="media/image34.wmf"/><Relationship Id="rId84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6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9" Type="http://schemas.openxmlformats.org/officeDocument/2006/relationships/oleObject" Target="embeddings/oleObject15.bin"/><Relationship Id="rId11" Type="http://schemas.openxmlformats.org/officeDocument/2006/relationships/oleObject" Target="embeddings/oleObject4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9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27.bin"/><Relationship Id="rId58" Type="http://schemas.openxmlformats.org/officeDocument/2006/relationships/image" Target="media/image25.wmf"/><Relationship Id="rId66" Type="http://schemas.openxmlformats.org/officeDocument/2006/relationships/image" Target="media/image29.wmf"/><Relationship Id="rId74" Type="http://schemas.openxmlformats.org/officeDocument/2006/relationships/image" Target="media/image33.wmf"/><Relationship Id="rId79" Type="http://schemas.openxmlformats.org/officeDocument/2006/relationships/oleObject" Target="embeddings/oleObject40.bin"/><Relationship Id="rId5" Type="http://schemas.openxmlformats.org/officeDocument/2006/relationships/image" Target="media/image1.emf"/><Relationship Id="rId61" Type="http://schemas.openxmlformats.org/officeDocument/2006/relationships/oleObject" Target="embeddings/oleObject31.bin"/><Relationship Id="rId82" Type="http://schemas.openxmlformats.org/officeDocument/2006/relationships/image" Target="media/image37.wmf"/><Relationship Id="rId19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image" Target="media/image7.wmf"/><Relationship Id="rId27" Type="http://schemas.openxmlformats.org/officeDocument/2006/relationships/oleObject" Target="embeddings/oleObject14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2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5.bin"/><Relationship Id="rId77" Type="http://schemas.openxmlformats.org/officeDocument/2006/relationships/oleObject" Target="embeddings/oleObject39.bin"/><Relationship Id="rId8" Type="http://schemas.openxmlformats.org/officeDocument/2006/relationships/image" Target="media/image3.wmf"/><Relationship Id="rId51" Type="http://schemas.openxmlformats.org/officeDocument/2006/relationships/oleObject" Target="embeddings/oleObject26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4.bin"/><Relationship Id="rId20" Type="http://schemas.openxmlformats.org/officeDocument/2006/relationships/image" Target="media/image6.wmf"/><Relationship Id="rId41" Type="http://schemas.openxmlformats.org/officeDocument/2006/relationships/oleObject" Target="embeddings/oleObject21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2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6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5.wmf"/><Relationship Id="rId81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12089</Words>
  <Characters>68910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Noyt</dc:creator>
  <cp:lastModifiedBy>школа 3</cp:lastModifiedBy>
  <cp:revision>8</cp:revision>
  <dcterms:created xsi:type="dcterms:W3CDTF">2015-08-20T10:51:00Z</dcterms:created>
  <dcterms:modified xsi:type="dcterms:W3CDTF">2016-02-15T06:16:00Z</dcterms:modified>
</cp:coreProperties>
</file>